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15C" w:rsidRDefault="00B46E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Приглашение к участию</w:t>
      </w:r>
    </w:p>
    <w:p w:rsidR="008F215C" w:rsidRDefault="00B46E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процедуре закупки</w:t>
      </w:r>
    </w:p>
    <w:p w:rsidR="008F215C" w:rsidRDefault="00B46E50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Филиал «Минская городская телефонная сеть» РУП «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ru-RU"/>
        </w:rPr>
        <w:t>Белтелеком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» приглашает Вас принять участие в процедуре оформления конкурентного листа по закупке услуги по вывозу твёрдых отходов, собранных с объектов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val="ru-RU"/>
        </w:rPr>
        <w:t>Заказчика,  согласно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Приложению 1, и организацией работ по обращению с ними с предоставлением в аренду контейнеров.</w:t>
      </w:r>
    </w:p>
    <w:p w:rsidR="008F215C" w:rsidRDefault="00B46E50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Код ОКРБ: 38.11.11.100</w:t>
      </w:r>
    </w:p>
    <w:p w:rsidR="008F215C" w:rsidRDefault="00B46E50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Вид процедуры закупки и обоснование её выбора:</w:t>
      </w:r>
    </w:p>
    <w:p w:rsidR="008F215C" w:rsidRDefault="00B46E50">
      <w:pPr>
        <w:pStyle w:val="ConsPlusTitle"/>
        <w:spacing w:after="0" w:line="240" w:lineRule="atLeast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Процедура оформления конкурентного листа, в связи с ориентировочной стоимостью закупки от 500 до 1000 базовых величин, в соответствии с Постановлением Совета Министров Республики Беларусь от 15.03.2012 №229 «О совершенствовании отношений в области закупок товаров (работ, услуг) за счёт собственных средств», приказом РУП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» от 01.02.2021 №60  «О закупках товаров (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работ,услуг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) в РУП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», приказом РУП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» от 20.06.2022 №512 «О закупках товаров (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работ,услуг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) в РУП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», приказом филиала «Минская городская телефонная сеть» РУП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» от 19.11.2024 №836 «О закупках товаров (работ, услуг) в филиале «Минская городская телефонная сеть» РУП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».</w:t>
      </w:r>
    </w:p>
    <w:p w:rsidR="008F215C" w:rsidRDefault="00B46E50">
      <w:pPr>
        <w:pStyle w:val="ConsPlusTitle"/>
        <w:spacing w:after="0" w:line="240" w:lineRule="atLeast"/>
        <w:ind w:firstLineChars="220" w:firstLine="528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Сведения об организации:</w:t>
      </w:r>
    </w:p>
    <w:p w:rsidR="008F215C" w:rsidRDefault="00B46E50">
      <w:pPr>
        <w:pStyle w:val="ConsPlusTitle"/>
        <w:spacing w:after="0" w:line="240" w:lineRule="atLeast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Республиканское унитарное предприятие электросвязи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» филиал «Минская городская телефонная сеть».</w:t>
      </w:r>
    </w:p>
    <w:p w:rsidR="008F215C" w:rsidRDefault="00B46E50">
      <w:pPr>
        <w:pStyle w:val="ConsPlusTitle"/>
        <w:spacing w:after="0" w:line="240" w:lineRule="atLeast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220073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г.Минск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ул.Харьковская,1.</w:t>
      </w:r>
    </w:p>
    <w:p w:rsidR="008F215C" w:rsidRDefault="00B46E50">
      <w:pPr>
        <w:pStyle w:val="ConsPlusTitle"/>
        <w:spacing w:after="0" w:line="240" w:lineRule="atLeast"/>
        <w:ind w:firstLineChars="220" w:firstLine="528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Ориентировочная стоимость закупки и порядок оплаты:</w:t>
      </w:r>
    </w:p>
    <w:p w:rsidR="008F215C" w:rsidRDefault="00B46E50">
      <w:pPr>
        <w:pStyle w:val="ConsPlusTitle"/>
        <w:spacing w:after="0" w:line="240" w:lineRule="atLeast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Ориентировочная стоимость закупки - 999 базовых величин с учётом всех налогов, отчислений, транспортных расходов и иных обязательных платежей.</w:t>
      </w:r>
    </w:p>
    <w:p w:rsidR="008F215C" w:rsidRDefault="00B46E50">
      <w:pPr>
        <w:pStyle w:val="ConsPlusTitle"/>
        <w:spacing w:after="0" w:line="240" w:lineRule="atLeast"/>
        <w:ind w:firstLineChars="220" w:firstLine="528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Условия по оплате должны быть не хуже следующих:</w:t>
      </w:r>
    </w:p>
    <w:p w:rsidR="008F215C" w:rsidRDefault="00B46E50">
      <w:pPr>
        <w:pStyle w:val="ConsPlusTitle"/>
        <w:spacing w:after="0" w:line="240" w:lineRule="atLeast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Оплата будет производиться по факту оказания услуг в течение 10 (десяти) банковских дней с момента подписания ак</w:t>
      </w:r>
      <w:r w:rsidR="00265EA1">
        <w:rPr>
          <w:rFonts w:ascii="Times New Roman" w:hAnsi="Times New Roman" w:cs="Times New Roman"/>
          <w:b w:val="0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а оказанных услуг.</w:t>
      </w:r>
    </w:p>
    <w:p w:rsidR="008F215C" w:rsidRDefault="00B46E50">
      <w:pPr>
        <w:pStyle w:val="ConsPlusTitle"/>
        <w:spacing w:after="0" w:line="240" w:lineRule="atLeast"/>
        <w:ind w:firstLineChars="250" w:firstLine="60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Источник финансирования:</w:t>
      </w:r>
    </w:p>
    <w:p w:rsidR="008F215C" w:rsidRDefault="00B46E50">
      <w:pPr>
        <w:pStyle w:val="ConsPlusTitle"/>
        <w:spacing w:after="0" w:line="240" w:lineRule="atLeast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Собственные средства филиала «Минская городская телефонная сеть» РУП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».</w:t>
      </w:r>
    </w:p>
    <w:p w:rsidR="008F215C" w:rsidRDefault="00B46E50">
      <w:pPr>
        <w:pStyle w:val="ConsPlusTitle"/>
        <w:spacing w:after="0" w:line="240" w:lineRule="atLeast"/>
        <w:ind w:firstLineChars="270" w:firstLine="648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Срок и условия оказания услуг:</w:t>
      </w:r>
    </w:p>
    <w:p w:rsidR="008F215C" w:rsidRDefault="00B46E50">
      <w:pPr>
        <w:pStyle w:val="ConsPlusTitle"/>
        <w:spacing w:after="0" w:line="240" w:lineRule="atLeast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Сроки оказания услуг -</w:t>
      </w:r>
      <w:r w:rsidR="00265EA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с 01.01.2026г. по 31.12.2026 с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огласно Приложению 1 к Приглашению.</w:t>
      </w:r>
    </w:p>
    <w:p w:rsidR="008F215C" w:rsidRDefault="00B46E50">
      <w:pPr>
        <w:pStyle w:val="ConsPlusTitle"/>
        <w:spacing w:after="0" w:line="240" w:lineRule="atLeast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Выполнение услуг осуществляется в пределах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г.Минска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.</w:t>
      </w:r>
    </w:p>
    <w:p w:rsidR="008F215C" w:rsidRDefault="00B46E50">
      <w:pPr>
        <w:pStyle w:val="ConsPlusTitle"/>
        <w:spacing w:after="0" w:line="240" w:lineRule="atLeast"/>
        <w:ind w:firstLineChars="270" w:firstLine="648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Требования к участникам процедуры закупки:</w:t>
      </w:r>
    </w:p>
    <w:p w:rsidR="008F215C" w:rsidRDefault="00B46E50">
      <w:pPr>
        <w:pStyle w:val="ConsPlusTitle"/>
        <w:spacing w:after="0" w:line="240" w:lineRule="atLeast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Участником процедуры может быть любое юридическое или физическое лицо, в том числе индивидуальный предприниматель, независимо от организационно - правовой формы, формы собственности, места нахождения и места происхождения капитала, которое соответствует требованиям, установленным Заказчиком в настоящем приглашении в соответствии с порядком закупок за счёт собственных средств, за исключением юридических и физических лиц, в том числе индивидуальных предпринимателей, включённых в реестр поставщиков ( подрядчиков, исполнителей), временно не допускаемых к закупкам, а также в случаях, установленных в части 7 п.2.5. Постановления Совета Министров Республики Беларусь от 15.03.2012 №229 «О совершенствовании отношений в области закупок товаров (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работ,услуг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) за счёт собственных средств», в целях соблюдения приоритетности закупок у производителей или их сбытовых организаций (официальных торговых представителей). При рассмотрении предложений отклоняется предложение участника процедуры оформления конкурентного листа, не являющегося производителем или его сбытовой организацией (официальным торговым представителем), в случае, если в процедуре оформления конкурентного листа участвуют не менее двух производителей и (или) сбытовых организаций (официальных торговых представителей) и цена предложения такого участника не ниже цены хотя бы одного участвующего в процедуре оформления конкурентного листа производителя и (или)его 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сбытовой организации (официального торгового представителя).</w:t>
      </w:r>
    </w:p>
    <w:p w:rsidR="008F215C" w:rsidRDefault="00B46E50">
      <w:pPr>
        <w:pStyle w:val="ConsPlusTitle"/>
        <w:spacing w:after="0" w:line="240" w:lineRule="atLeast"/>
        <w:ind w:firstLineChars="293" w:firstLine="703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Предложение участника должно содержать следующие документы и сведения:</w:t>
      </w:r>
    </w:p>
    <w:p w:rsidR="008F215C" w:rsidRDefault="00B46E50">
      <w:pPr>
        <w:pStyle w:val="ConsPlusTitle"/>
        <w:spacing w:after="0" w:line="240" w:lineRule="atLeast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-наименование, юридический </w:t>
      </w:r>
      <w:proofErr w:type="spellStart"/>
      <w:proofErr w:type="gram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адрес,банковские</w:t>
      </w:r>
      <w:proofErr w:type="spellEnd"/>
      <w:proofErr w:type="gram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реквизиты Участника;</w:t>
      </w:r>
    </w:p>
    <w:p w:rsidR="008F215C" w:rsidRDefault="00B46E50">
      <w:pPr>
        <w:tabs>
          <w:tab w:val="left" w:pos="993"/>
          <w:tab w:val="left" w:pos="269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-общую стоимость услуги в белорусских рублях (Приложение 1);</w:t>
      </w:r>
    </w:p>
    <w:p w:rsidR="008F215C" w:rsidRDefault="00B46E50">
      <w:pPr>
        <w:tabs>
          <w:tab w:val="left" w:pos="993"/>
          <w:tab w:val="left" w:pos="269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 сроке оказания услуг;</w:t>
      </w:r>
    </w:p>
    <w:p w:rsidR="008F215C" w:rsidRDefault="00B46E50">
      <w:pPr>
        <w:pStyle w:val="ConsPlusTitle"/>
        <w:spacing w:after="0" w:line="240" w:lineRule="atLeast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-о сроке действия Предложения - не менее 20 (</w:t>
      </w:r>
      <w:proofErr w:type="gram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двадцати )дней</w:t>
      </w:r>
      <w:proofErr w:type="gram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после даты подачи Предложения.</w:t>
      </w:r>
    </w:p>
    <w:p w:rsidR="008F215C" w:rsidRDefault="00B46E50">
      <w:pPr>
        <w:pStyle w:val="ConsPlusTitle"/>
        <w:spacing w:after="0" w:line="240" w:lineRule="atLeast"/>
        <w:ind w:firstLineChars="220" w:firstLine="528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Предложение участника должно быть подписано уполномоченным лицом с указанием даты, содержать контактные данные (ФИО, номер телефоны) и быть заверено оригинальной печатью.</w:t>
      </w:r>
    </w:p>
    <w:p w:rsidR="008F215C" w:rsidRDefault="00B46E50">
      <w:pPr>
        <w:pStyle w:val="ConsPlusTitle"/>
        <w:spacing w:after="0" w:line="240" w:lineRule="atLeast"/>
        <w:ind w:firstLineChars="220" w:firstLine="528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Филиалом «Минская городская телефонная сеть» РУП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» к рассмотрению принимаются только те коммерческие предложения, которые отвечают всем вышеуказанным требованиям.</w:t>
      </w:r>
    </w:p>
    <w:p w:rsidR="008F215C" w:rsidRDefault="00B46E50">
      <w:pPr>
        <w:pStyle w:val="ConsPlusTitle"/>
        <w:spacing w:after="0" w:line="240" w:lineRule="atLeast"/>
        <w:ind w:firstLineChars="220" w:firstLine="528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Критерием оценки предложений участников является стоимость услуг при условии полного соответствия всем вышеуказанным требованиям Заказчика.</w:t>
      </w:r>
    </w:p>
    <w:p w:rsidR="008F215C" w:rsidRDefault="00B46E50">
      <w:pPr>
        <w:pStyle w:val="ConsPlusTitle"/>
        <w:spacing w:after="0" w:line="240" w:lineRule="atLeast"/>
        <w:ind w:firstLineChars="220" w:firstLine="528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Предложение участника может быть передано на факс (017)292 69 17 или доставлено по адресу: 220013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г.Минск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ул.Беломорская,18 комн.3 или по электронной почте </w:t>
      </w:r>
      <w:hyperlink r:id="rId5" w:history="1">
        <w:r>
          <w:rPr>
            <w:rStyle w:val="a5"/>
            <w:rFonts w:ascii="Times New Roman" w:hAnsi="Times New Roman" w:cs="Times New Roman"/>
            <w:b w:val="0"/>
            <w:sz w:val="24"/>
            <w:szCs w:val="24"/>
          </w:rPr>
          <w:t>nikiforova</w:t>
        </w:r>
        <w:r w:rsidRPr="00B46E50">
          <w:rPr>
            <w:rStyle w:val="a5"/>
            <w:rFonts w:ascii="Times New Roman" w:hAnsi="Times New Roman" w:cs="Times New Roman"/>
            <w:b w:val="0"/>
            <w:sz w:val="24"/>
            <w:szCs w:val="24"/>
            <w:lang w:val="ru-RU"/>
          </w:rPr>
          <w:t>@</w:t>
        </w:r>
        <w:r>
          <w:rPr>
            <w:rStyle w:val="a5"/>
            <w:rFonts w:ascii="Times New Roman" w:hAnsi="Times New Roman" w:cs="Times New Roman"/>
            <w:b w:val="0"/>
            <w:sz w:val="24"/>
            <w:szCs w:val="24"/>
          </w:rPr>
          <w:t>mgts</w:t>
        </w:r>
        <w:r w:rsidRPr="00B46E50">
          <w:rPr>
            <w:rStyle w:val="a5"/>
            <w:rFonts w:ascii="Times New Roman" w:hAnsi="Times New Roman" w:cs="Times New Roman"/>
            <w:b w:val="0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b w:val="0"/>
            <w:sz w:val="24"/>
            <w:szCs w:val="24"/>
          </w:rPr>
          <w:t>by</w:t>
        </w:r>
      </w:hyperlink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до 10:00 09 декабря 2025г.</w:t>
      </w:r>
    </w:p>
    <w:p w:rsidR="008F215C" w:rsidRDefault="00B46E50">
      <w:pPr>
        <w:pStyle w:val="ConsPlusTitle"/>
        <w:spacing w:after="0" w:line="240" w:lineRule="atLeast"/>
        <w:ind w:leftChars="21" w:left="42" w:firstLineChars="203" w:firstLine="48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Ответственное лицо за предмет закупки с учётом данных участников при проведении процедуры закупки: Никифорова Анастасия Андреевна ((017) 292 88 03).</w:t>
      </w:r>
    </w:p>
    <w:p w:rsidR="008F215C" w:rsidRDefault="008F215C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8F215C" w:rsidRDefault="008F215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F215C" w:rsidRDefault="008F215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F215C">
      <w:pgSz w:w="11906" w:h="16838"/>
      <w:pgMar w:top="426" w:right="70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F3966"/>
    <w:rsid w:val="001B7032"/>
    <w:rsid w:val="00265EA1"/>
    <w:rsid w:val="00570AB7"/>
    <w:rsid w:val="007F7ED7"/>
    <w:rsid w:val="008F215C"/>
    <w:rsid w:val="00B46E50"/>
    <w:rsid w:val="00CC5538"/>
    <w:rsid w:val="00D622B5"/>
    <w:rsid w:val="00DD5CFF"/>
    <w:rsid w:val="338665B8"/>
    <w:rsid w:val="525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F9D1"/>
  <w15:docId w15:val="{36352FAF-62A6-4340-85AA-83E3BD60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rPr>
      <w:color w:val="0000FF"/>
      <w:u w:val="single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HAnsi" w:hAnsi="Calibri" w:cs="Calibri"/>
      <w:b/>
      <w:sz w:val="22"/>
      <w:szCs w:val="22"/>
      <w:lang w:val="en-US" w:eastAsia="en-US"/>
    </w:rPr>
  </w:style>
  <w:style w:type="character" w:customStyle="1" w:styleId="a4">
    <w:name w:val="Текст выноски Знак"/>
    <w:basedOn w:val="a0"/>
    <w:link w:val="a3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ikiforova@mgts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Nikiforova_A</dc:creator>
  <cp:lastModifiedBy>Наталия Л. Кашаед</cp:lastModifiedBy>
  <cp:revision>8</cp:revision>
  <cp:lastPrinted>2025-09-19T08:27:00Z</cp:lastPrinted>
  <dcterms:created xsi:type="dcterms:W3CDTF">2025-09-19T06:28:00Z</dcterms:created>
  <dcterms:modified xsi:type="dcterms:W3CDTF">2025-12-01T09:23:00Z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