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90" w:rsidRPr="00801038" w:rsidRDefault="003B6DFB" w:rsidP="00F64272">
      <w:pPr>
        <w:tabs>
          <w:tab w:val="left" w:pos="4536"/>
        </w:tabs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>
        <w:rPr>
          <w:rFonts w:ascii="Arial" w:eastAsia="Times New Roman" w:hAnsi="Arial" w:cs="Times New Roman"/>
          <w:noProof/>
          <w:sz w:val="24"/>
          <w:szCs w:val="20"/>
          <w:lang w:val="ru-RU" w:eastAsia="ru-RU"/>
        </w:rPr>
        <w:drawing>
          <wp:inline distT="0" distB="0" distL="0" distR="0">
            <wp:extent cx="1095375" cy="295275"/>
            <wp:effectExtent l="0" t="0" r="0" b="0"/>
            <wp:docPr id="1" name="Рисунок 1" descr="C:\Users\PROHOR~1\AppData\Local\Shchechko.IV\AppData\Local\Packages\Microsoft.Windows.Photos_8wekyb3d8bbwe\TempState\ShareServiceTempFolder\BTK_Logo_f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HOR~1\AppData\Local\Shchechko.IV\AppData\Local\Packages\Microsoft.Windows.Photos_8wekyb3d8bbwe\TempState\ShareServiceTempFolder\BTK_Logo_fin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3" w:type="dxa"/>
        <w:tblInd w:w="-884" w:type="dxa"/>
        <w:tblLayout w:type="fixed"/>
        <w:tblLook w:val="0000"/>
      </w:tblPr>
      <w:tblGrid>
        <w:gridCol w:w="884"/>
        <w:gridCol w:w="107"/>
        <w:gridCol w:w="4146"/>
        <w:gridCol w:w="283"/>
        <w:gridCol w:w="401"/>
        <w:gridCol w:w="4812"/>
      </w:tblGrid>
      <w:tr w:rsidR="00AE0190" w:rsidRPr="00B322A3" w:rsidTr="00133596">
        <w:trPr>
          <w:trHeight w:val="2259"/>
        </w:trPr>
        <w:tc>
          <w:tcPr>
            <w:tcW w:w="991" w:type="dxa"/>
            <w:gridSpan w:val="2"/>
          </w:tcPr>
          <w:p w:rsidR="00AE0190" w:rsidRPr="00801038" w:rsidRDefault="00AE0190" w:rsidP="00EA106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ru-RU" w:eastAsia="ru-RU"/>
              </w:rPr>
            </w:pPr>
            <w:bookmarkStart w:id="0" w:name="_Toc374552426"/>
            <w:bookmarkStart w:id="1" w:name="_Toc374690987"/>
            <w:bookmarkStart w:id="2" w:name="_Toc374692797"/>
          </w:p>
          <w:p w:rsidR="00AE0190" w:rsidRPr="00801038" w:rsidRDefault="00AE0190" w:rsidP="00EA1064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val="ru-RU" w:eastAsia="ru-RU"/>
              </w:rPr>
            </w:pPr>
          </w:p>
          <w:p w:rsidR="00AE0190" w:rsidRPr="00801038" w:rsidRDefault="009145A8" w:rsidP="00EA106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noProof/>
                <w:sz w:val="12"/>
                <w:szCs w:val="12"/>
                <w:lang w:val="ru-RU" w:eastAsia="ru-RU"/>
              </w:rPr>
              <w:drawing>
                <wp:inline distT="0" distB="0" distL="0" distR="0">
                  <wp:extent cx="495300" cy="361950"/>
                  <wp:effectExtent l="0" t="0" r="0" b="0"/>
                  <wp:docPr id="4" name="Изображение 53" descr="s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3" descr="s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190" w:rsidRPr="00801038" w:rsidRDefault="00AE0190" w:rsidP="00EA106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AE0190" w:rsidRPr="00801038" w:rsidRDefault="00AE0190" w:rsidP="00EA106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AE0190" w:rsidRPr="00801038" w:rsidRDefault="00AE0190" w:rsidP="00EA1064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10"/>
                <w:lang w:eastAsia="ru-RU"/>
              </w:rPr>
            </w:pPr>
          </w:p>
          <w:p w:rsidR="00AE0190" w:rsidRPr="00801038" w:rsidRDefault="009145A8" w:rsidP="00EA1064">
            <w:pPr>
              <w:widowControl w:val="0"/>
              <w:spacing w:after="0" w:line="240" w:lineRule="auto"/>
              <w:ind w:rightChars="-111" w:right="-244"/>
              <w:rPr>
                <w:rFonts w:ascii="Times New Roman" w:eastAsia="Times New Roman" w:hAnsi="Times New Roman" w:cs="Times New Roman"/>
                <w:sz w:val="24"/>
                <w:szCs w:val="30"/>
                <w:lang w:val="ru-RU" w:eastAsia="zh-CN"/>
              </w:rPr>
            </w:pPr>
            <w:r>
              <w:rPr>
                <w:noProof/>
                <w:sz w:val="12"/>
                <w:szCs w:val="12"/>
                <w:lang w:val="ru-RU" w:eastAsia="ru-RU"/>
              </w:rPr>
              <w:drawing>
                <wp:inline distT="0" distB="0" distL="0" distR="0">
                  <wp:extent cx="542925" cy="704850"/>
                  <wp:effectExtent l="0" t="0" r="9525" b="0"/>
                  <wp:docPr id="3" name="Изображение 54" descr="Эмблема Премии Правительства с годом_2024 rus 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4" descr="Эмблема Премии Правительства с годом_2024 rus 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gridSpan w:val="3"/>
          </w:tcPr>
          <w:tbl>
            <w:tblPr>
              <w:tblW w:w="0" w:type="dxa"/>
              <w:tblLayout w:type="fixed"/>
              <w:tblLook w:val="01E0"/>
            </w:tblPr>
            <w:tblGrid>
              <w:gridCol w:w="4857"/>
            </w:tblGrid>
            <w:tr w:rsidR="007A2195" w:rsidRPr="00281E06" w:rsidTr="00EA1064">
              <w:trPr>
                <w:trHeight w:val="364"/>
              </w:trPr>
              <w:tc>
                <w:tcPr>
                  <w:tcW w:w="4857" w:type="dxa"/>
                  <w:hideMark/>
                </w:tcPr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be-BY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Cs/>
                      <w:sz w:val="16"/>
                      <w:szCs w:val="16"/>
                      <w:lang w:val="be-BY" w:eastAsia="ru-RU"/>
                    </w:rPr>
                    <w:t>Міністэрства сувязі і інфарматызацыі</w:t>
                  </w:r>
                </w:p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16"/>
                      <w:szCs w:val="16"/>
                      <w:lang w:val="be-BY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Cs/>
                      <w:sz w:val="16"/>
                      <w:szCs w:val="16"/>
                      <w:lang w:val="be-BY" w:eastAsia="ru-RU"/>
                    </w:rPr>
                    <w:t>Рэспублікі Беларусь</w:t>
                  </w:r>
                </w:p>
              </w:tc>
            </w:tr>
            <w:tr w:rsidR="007A2195" w:rsidRPr="00281E06" w:rsidTr="00EA1064">
              <w:trPr>
                <w:trHeight w:val="1081"/>
              </w:trPr>
              <w:tc>
                <w:tcPr>
                  <w:tcW w:w="4857" w:type="dxa"/>
                  <w:hideMark/>
                </w:tcPr>
                <w:p w:rsidR="007A2195" w:rsidRPr="003728F1" w:rsidRDefault="007A2195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before="80"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</w:pP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  <w:t>Рэспублiканскае унiтарнае                                    прадпрыемства электрасувязi</w:t>
                  </w:r>
                </w:p>
                <w:p w:rsidR="007A2195" w:rsidRPr="003728F1" w:rsidRDefault="007A2195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</w:pP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  <w:t>«БЕЛТ</w:t>
                  </w: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>Э</w:t>
                  </w: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be-BY" w:eastAsia="ru-RU"/>
                    </w:rPr>
                    <w:t>ЛЕКАМ»</w:t>
                  </w:r>
                </w:p>
                <w:p w:rsidR="007A2195" w:rsidRPr="0005030D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be-BY" w:eastAsia="ru-RU"/>
                    </w:rPr>
                  </w:pPr>
                  <w:r w:rsidRPr="0005030D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be-BY" w:eastAsia="ru-RU"/>
                    </w:rPr>
                    <w:t>Ф</w:t>
                  </w: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</w:t>
                  </w:r>
                  <w:r w:rsidRPr="0005030D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be-BY" w:eastAsia="ru-RU"/>
                    </w:rPr>
                    <w:t>л</w:t>
                  </w: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</w:t>
                  </w:r>
                  <w:r w:rsidRPr="0005030D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be-BY" w:eastAsia="ru-RU"/>
                    </w:rPr>
                    <w:t>ял «М</w:t>
                  </w: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</w:t>
                  </w:r>
                  <w:r w:rsidRPr="0005030D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be-BY" w:eastAsia="ru-RU"/>
                    </w:rPr>
                    <w:t>нскаягарадскаятэлефонная сетка»</w:t>
                  </w:r>
                </w:p>
              </w:tc>
            </w:tr>
          </w:tbl>
          <w:p w:rsidR="007A2195" w:rsidRPr="0005030D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val="be-BY" w:eastAsia="ru-RU"/>
              </w:rPr>
            </w:pPr>
            <w:r w:rsidRPr="0005030D">
              <w:rPr>
                <w:rFonts w:ascii="Times New Roman" w:eastAsia="SimSun" w:hAnsi="Times New Roman" w:cs="Times New Roman"/>
                <w:bCs/>
                <w:sz w:val="14"/>
                <w:szCs w:val="14"/>
                <w:lang w:val="be-BY" w:eastAsia="ru-RU"/>
              </w:rPr>
              <w:t>вул. Харкаўская, 1,  220073,  г. Мінск</w:t>
            </w:r>
          </w:p>
          <w:p w:rsidR="007A2195" w:rsidRPr="00477DCC" w:rsidRDefault="007A2195" w:rsidP="007A2195">
            <w:pPr>
              <w:widowControl w:val="0"/>
              <w:tabs>
                <w:tab w:val="left" w:pos="4536"/>
                <w:tab w:val="left" w:pos="11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 xml:space="preserve">тэл.  </w:t>
            </w:r>
            <w:r w:rsidRPr="00477DC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(017) 205 05 80,  </w:t>
            </w: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>факс</w:t>
            </w:r>
            <w:r w:rsidRPr="00477DCC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 (017) 213 03 93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тэлекс +(681) 252296 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</w:rPr>
              <w:t>BAGTA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 BY</w:t>
            </w:r>
          </w:p>
          <w:p w:rsidR="007A2195" w:rsidRPr="007A2195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0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>e-mail: info@mgts.beltelecom.by http://www.beltelecom.by</w:t>
            </w:r>
          </w:p>
          <w:p w:rsidR="007A2195" w:rsidRPr="007A2195" w:rsidRDefault="007A2195" w:rsidP="007A2195">
            <w:pPr>
              <w:widowControl w:val="0"/>
              <w:tabs>
                <w:tab w:val="left" w:pos="4536"/>
                <w:tab w:val="left" w:pos="11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 xml:space="preserve"> BY48AKBB30123653200195500000</w:t>
            </w:r>
          </w:p>
          <w:p w:rsidR="00AE0190" w:rsidRPr="007A2195" w:rsidRDefault="007A2195" w:rsidP="007A21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be-BY" w:eastAsia="ru-RU"/>
              </w:rPr>
            </w:pP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ААТ</w:t>
            </w:r>
            <w:r w:rsidRPr="00B322A3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 xml:space="preserve"> «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ААББеларусбанк</w:t>
            </w:r>
            <w:r w:rsidRPr="00B322A3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»,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Б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I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КАКВВВ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Y</w:t>
            </w:r>
            <w:r w:rsidRPr="00B322A3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2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Х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be-BY" w:eastAsia="ru-RU"/>
              </w:rPr>
              <w:t>УНП 102302797</w:t>
            </w:r>
          </w:p>
        </w:tc>
        <w:tc>
          <w:tcPr>
            <w:tcW w:w="4812" w:type="dxa"/>
          </w:tcPr>
          <w:tbl>
            <w:tblPr>
              <w:tblW w:w="0" w:type="dxa"/>
              <w:tblLayout w:type="fixed"/>
              <w:tblLook w:val="01E0"/>
            </w:tblPr>
            <w:tblGrid>
              <w:gridCol w:w="4846"/>
            </w:tblGrid>
            <w:tr w:rsidR="007A2195" w:rsidRPr="00281E06" w:rsidTr="00EA1064">
              <w:trPr>
                <w:trHeight w:val="364"/>
              </w:trPr>
              <w:tc>
                <w:tcPr>
                  <w:tcW w:w="4846" w:type="dxa"/>
                  <w:hideMark/>
                </w:tcPr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ru-RU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Cs/>
                      <w:sz w:val="16"/>
                      <w:szCs w:val="16"/>
                      <w:lang w:val="ru-RU" w:eastAsia="ru-RU"/>
                    </w:rPr>
                    <w:t>Министерство связи и информатизации</w:t>
                  </w:r>
                </w:p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16"/>
                      <w:szCs w:val="16"/>
                      <w:lang w:val="ru-RU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Cs/>
                      <w:sz w:val="16"/>
                      <w:szCs w:val="16"/>
                      <w:lang w:val="ru-RU" w:eastAsia="ru-RU"/>
                    </w:rPr>
                    <w:t>Республики Беларусь</w:t>
                  </w:r>
                </w:p>
              </w:tc>
            </w:tr>
            <w:tr w:rsidR="007A2195" w:rsidRPr="00281E06" w:rsidTr="00EA1064">
              <w:trPr>
                <w:trHeight w:val="1081"/>
              </w:trPr>
              <w:tc>
                <w:tcPr>
                  <w:tcW w:w="4846" w:type="dxa"/>
                  <w:hideMark/>
                </w:tcPr>
                <w:p w:rsidR="003728F1" w:rsidRDefault="007A2195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before="80"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</w:pP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 xml:space="preserve">Республиканское унитарное          </w:t>
                  </w:r>
                </w:p>
                <w:p w:rsidR="007A2195" w:rsidRPr="003728F1" w:rsidRDefault="003728F1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before="80"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 xml:space="preserve">предприятие </w:t>
                  </w:r>
                  <w:r w:rsidR="007A2195"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>электросвязи</w:t>
                  </w:r>
                </w:p>
                <w:p w:rsidR="007A2195" w:rsidRPr="003728F1" w:rsidRDefault="007A2195" w:rsidP="007A2195">
                  <w:pPr>
                    <w:widowControl w:val="0"/>
                    <w:tabs>
                      <w:tab w:val="left" w:pos="1444"/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20" w:lineRule="exact"/>
                    <w:contextualSpacing/>
                    <w:jc w:val="center"/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</w:pPr>
                  <w:r w:rsidRPr="003728F1">
                    <w:rPr>
                      <w:rFonts w:ascii="Times New Roman" w:eastAsia="SimSun" w:hAnsi="Times New Roman" w:cs="Times New Roman"/>
                      <w:bCs/>
                      <w:sz w:val="18"/>
                      <w:szCs w:val="18"/>
                      <w:lang w:val="ru-RU" w:eastAsia="ru-RU"/>
                    </w:rPr>
                    <w:t>«БЕЛТЕЛЕКОМ»</w:t>
                  </w:r>
                </w:p>
                <w:p w:rsidR="007A2195" w:rsidRPr="007A2195" w:rsidRDefault="007A2195" w:rsidP="007A2195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ru-RU" w:eastAsia="ru-RU"/>
                    </w:rPr>
                  </w:pPr>
                  <w:r w:rsidRPr="007A2195">
                    <w:rPr>
                      <w:rFonts w:ascii="Times New Roman" w:eastAsia="SimSun" w:hAnsi="Times New Roman" w:cs="Times New Roman"/>
                      <w:b/>
                      <w:bCs/>
                      <w:sz w:val="18"/>
                      <w:szCs w:val="18"/>
                      <w:lang w:val="ru-RU" w:eastAsia="ru-RU"/>
                    </w:rPr>
                    <w:t>Филиал «Минская городская телефонная сеть»</w:t>
                  </w:r>
                </w:p>
              </w:tc>
            </w:tr>
          </w:tbl>
          <w:p w:rsidR="007A2195" w:rsidRPr="007A2195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>ул. Харьковская, 1, 220073,  г. Минск</w:t>
            </w:r>
          </w:p>
          <w:p w:rsidR="007A2195" w:rsidRPr="00477DCC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 xml:space="preserve">тел.  </w:t>
            </w:r>
            <w:r w:rsidRPr="005A274F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(017) 205 05 80,  </w:t>
            </w: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val="ru-RU" w:eastAsia="ru-RU"/>
              </w:rPr>
              <w:t>факс</w:t>
            </w:r>
            <w:r w:rsidRPr="005A274F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 (017) 213 03 93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телекс +(681) 252296 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</w:rPr>
              <w:t>BAGTA</w:t>
            </w:r>
            <w:r w:rsidR="005A274F" w:rsidRPr="005A274F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 BY</w:t>
            </w:r>
          </w:p>
          <w:p w:rsidR="007A2195" w:rsidRPr="007A2195" w:rsidRDefault="007A2195" w:rsidP="007A2195">
            <w:pPr>
              <w:widowControl w:val="0"/>
              <w:tabs>
                <w:tab w:val="left" w:pos="4536"/>
                <w:tab w:val="left" w:pos="11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e-mail: </w:t>
            </w:r>
            <w:hyperlink r:id="rId10" w:history="1">
              <w:r w:rsidRPr="007A2195">
                <w:rPr>
                  <w:rFonts w:ascii="Times New Roman" w:eastAsia="SimSun" w:hAnsi="Times New Roman" w:cs="Times New Roman"/>
                  <w:bCs/>
                  <w:sz w:val="14"/>
                  <w:szCs w:val="14"/>
                  <w:lang w:eastAsia="ru-RU"/>
                </w:rPr>
                <w:t>info@mgts.beltelecom.by</w:t>
              </w:r>
            </w:hyperlink>
            <w:r w:rsidRPr="007A2195"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  <w:t xml:space="preserve"> http://www.beltelecom.by</w:t>
            </w:r>
          </w:p>
          <w:p w:rsidR="007A2195" w:rsidRPr="0078378C" w:rsidRDefault="007A2195" w:rsidP="007A2195">
            <w:pPr>
              <w:widowControl w:val="0"/>
              <w:tabs>
                <w:tab w:val="left" w:pos="4536"/>
                <w:tab w:val="left" w:pos="11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4"/>
                <w:szCs w:val="14"/>
                <w:lang w:eastAsia="ru-RU"/>
              </w:rPr>
            </w:pP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BY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48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AKBB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30123653200195500000</w:t>
            </w:r>
          </w:p>
          <w:p w:rsidR="007A2195" w:rsidRPr="007A2195" w:rsidRDefault="007A2195" w:rsidP="007A2195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val="be-BY" w:eastAsia="ru-RU"/>
              </w:rPr>
            </w:pP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ОАО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 xml:space="preserve"> «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АСББеларусбанк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 xml:space="preserve">», 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БИКАКВВВ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Y</w:t>
            </w:r>
            <w:r w:rsidRPr="0078378C">
              <w:rPr>
                <w:rFonts w:ascii="Times New Roman" w:eastAsia="SimSun" w:hAnsi="Times New Roman" w:cs="Times New Roman"/>
                <w:sz w:val="14"/>
                <w:szCs w:val="14"/>
                <w:lang w:eastAsia="ru-RU"/>
              </w:rPr>
              <w:t>2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ru-RU" w:eastAsia="ru-RU"/>
              </w:rPr>
              <w:t>Х</w:t>
            </w:r>
            <w:r w:rsidRPr="007A2195">
              <w:rPr>
                <w:rFonts w:ascii="Times New Roman" w:eastAsia="SimSun" w:hAnsi="Times New Roman" w:cs="Times New Roman"/>
                <w:sz w:val="14"/>
                <w:szCs w:val="14"/>
                <w:lang w:val="be-BY" w:eastAsia="ru-RU"/>
              </w:rPr>
              <w:t>УНП 102302797</w:t>
            </w:r>
          </w:p>
          <w:p w:rsidR="00AE0190" w:rsidRPr="007A2195" w:rsidRDefault="00AE0190" w:rsidP="007A21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be-BY" w:eastAsia="ru-RU"/>
              </w:rPr>
            </w:pPr>
          </w:p>
        </w:tc>
      </w:tr>
      <w:tr w:rsidR="00AE0190" w:rsidRPr="00133596" w:rsidTr="00133596">
        <w:tblPrEx>
          <w:tblCellMar>
            <w:left w:w="0" w:type="dxa"/>
            <w:right w:w="0" w:type="dxa"/>
          </w:tblCellMar>
        </w:tblPrEx>
        <w:trPr>
          <w:gridBefore w:val="2"/>
          <w:wBefore w:w="991" w:type="dxa"/>
          <w:trHeight w:val="718"/>
        </w:trPr>
        <w:tc>
          <w:tcPr>
            <w:tcW w:w="4429" w:type="dxa"/>
            <w:gridSpan w:val="2"/>
          </w:tcPr>
          <w:p w:rsidR="0078378C" w:rsidRPr="006A2E2F" w:rsidRDefault="0078378C" w:rsidP="00EA1064">
            <w:pPr>
              <w:widowControl w:val="0"/>
              <w:tabs>
                <w:tab w:val="cente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:rsidR="00AE0190" w:rsidRDefault="00763681" w:rsidP="00EA1064">
            <w:pPr>
              <w:widowControl w:val="0"/>
              <w:tabs>
                <w:tab w:val="cente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e-BY" w:eastAsia="ru-RU"/>
              </w:rPr>
              <w:t>_______________</w:t>
            </w:r>
            <w:r w:rsidR="00AE0190" w:rsidRPr="008010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e-BY" w:eastAsia="ru-RU"/>
              </w:rPr>
              <w:t>№________</w:t>
            </w:r>
            <w:r w:rsidR="00AE0190" w:rsidRPr="008010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u-RU" w:eastAsia="ru-RU"/>
              </w:rPr>
              <w:t>_____</w:t>
            </w:r>
            <w:r w:rsidR="00AE0190" w:rsidRPr="008010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be-BY" w:eastAsia="ru-RU"/>
              </w:rPr>
              <w:t>_</w:t>
            </w:r>
          </w:p>
          <w:p w:rsidR="0051370C" w:rsidRPr="00801038" w:rsidRDefault="0051370C" w:rsidP="00887F67">
            <w:pPr>
              <w:widowControl w:val="0"/>
              <w:tabs>
                <w:tab w:val="center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sz w:val="30"/>
                <w:szCs w:val="30"/>
                <w:lang w:val="ru-RU"/>
              </w:rPr>
              <w:t>На №_________ ад ________</w:t>
            </w:r>
            <w:r w:rsidR="00763681">
              <w:rPr>
                <w:rFonts w:ascii="Times New Roman" w:eastAsia="SimSun" w:hAnsi="Times New Roman" w:cs="Times New Roman"/>
                <w:sz w:val="30"/>
                <w:szCs w:val="30"/>
                <w:lang w:val="ru-RU"/>
              </w:rPr>
              <w:t>_</w:t>
            </w:r>
          </w:p>
        </w:tc>
        <w:tc>
          <w:tcPr>
            <w:tcW w:w="5213" w:type="dxa"/>
            <w:gridSpan w:val="2"/>
          </w:tcPr>
          <w:p w:rsidR="0078378C" w:rsidRDefault="0078378C" w:rsidP="0078378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AE0190" w:rsidRPr="00801038" w:rsidRDefault="00133596" w:rsidP="0013359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ru-RU" w:eastAsia="ru-RU"/>
              </w:rPr>
            </w:pPr>
            <w:r w:rsidRPr="0013359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Руководителю предприятия </w:t>
            </w:r>
          </w:p>
        </w:tc>
      </w:tr>
      <w:bookmarkEnd w:id="0"/>
      <w:bookmarkEnd w:id="1"/>
      <w:bookmarkEnd w:id="2"/>
      <w:tr w:rsidR="0078378C" w:rsidRPr="00281E06" w:rsidTr="00133596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884" w:type="dxa"/>
          <w:wAfter w:w="5496" w:type="dxa"/>
          <w:trHeight w:val="363"/>
        </w:trPr>
        <w:tc>
          <w:tcPr>
            <w:tcW w:w="4253" w:type="dxa"/>
            <w:gridSpan w:val="2"/>
          </w:tcPr>
          <w:p w:rsidR="00133596" w:rsidRDefault="00133596" w:rsidP="00133596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133596" w:rsidRPr="00133596" w:rsidRDefault="00133596" w:rsidP="00133596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3359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Приглашение к участию</w:t>
            </w:r>
          </w:p>
          <w:p w:rsidR="0078378C" w:rsidRPr="00133596" w:rsidRDefault="00133596" w:rsidP="00133596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3359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 процедуре закупки </w:t>
            </w:r>
          </w:p>
        </w:tc>
      </w:tr>
    </w:tbl>
    <w:p w:rsidR="0078378C" w:rsidRDefault="0078378C" w:rsidP="0078378C">
      <w:pPr>
        <w:tabs>
          <w:tab w:val="left" w:pos="4536"/>
        </w:tabs>
        <w:spacing w:after="0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</w:p>
    <w:p w:rsidR="001C216D" w:rsidRPr="001C216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>Филиал «Минская городская телефонная сеть» РУП «Белтелеком» приглашает принять участие в процедуре закупки на выполнение работ по ремонту оборудования для кондиционирования воздуха согласно Приложения 1.</w:t>
      </w:r>
    </w:p>
    <w:p w:rsidR="001C216D" w:rsidRPr="001C216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ОКРБ: 43.22.12.290</w:t>
      </w:r>
    </w:p>
    <w:p w:rsidR="001C216D" w:rsidRPr="0005030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</w:pPr>
      <w:r w:rsidRPr="0005030D"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  <w:t>Вид процедуры закупки и обоснование ее выбора:</w:t>
      </w:r>
    </w:p>
    <w:p w:rsidR="001C216D" w:rsidRPr="001C216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Выполнение работ по ремонту оборудования для кондиционирования воздуха на объектах филиала «Минская городская телефонная сеть» РУП «Белтелеком»</w:t>
      </w:r>
      <w:r w:rsidR="00281E0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.</w:t>
      </w:r>
      <w:r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</w:t>
      </w:r>
      <w:r w:rsidR="00281E06" w:rsidRPr="00281E0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Процедура оформления конкурентного листа</w:t>
      </w:r>
      <w:r w:rsidR="00281E0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,</w:t>
      </w:r>
      <w:r w:rsidR="00281E06"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</w:t>
      </w:r>
      <w:r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в связи с ориентировочной стоимостью закупки от 500 до 1000 базовых величин производится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 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«Белтелеком».</w:t>
      </w:r>
    </w:p>
    <w:p w:rsidR="001C216D" w:rsidRPr="0005030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</w:pPr>
      <w:r w:rsidRPr="0005030D"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  <w:t>Сведения об организации:</w:t>
      </w:r>
    </w:p>
    <w:p w:rsidR="001C216D" w:rsidRPr="001C216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30"/>
          <w:szCs w:val="30"/>
          <w:lang w:val="ru-RU" w:eastAsia="ru-RU"/>
        </w:rPr>
      </w:pPr>
      <w:r w:rsidRPr="001C216D">
        <w:rPr>
          <w:rFonts w:ascii="Times New Roman" w:eastAsia="SimSun" w:hAnsi="Times New Roman" w:cs="Times New Roman"/>
          <w:iCs/>
          <w:sz w:val="30"/>
          <w:szCs w:val="30"/>
          <w:lang w:val="ru-RU" w:eastAsia="ru-RU"/>
        </w:rPr>
        <w:t>Республиканское унитарное предприятие электросвязи «Белтелеком» филиал «Минская городская телефонная сеть» РУП «Белтелеком», 220073, г. Минск, ул. Харьковская,1.</w:t>
      </w:r>
    </w:p>
    <w:p w:rsidR="001C216D" w:rsidRPr="0005030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</w:pPr>
      <w:r w:rsidRPr="0005030D"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  <w:t>Ориентировочная стоимость закупки и порядок оплаты:</w:t>
      </w:r>
    </w:p>
    <w:p w:rsidR="001C216D" w:rsidRPr="001C216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C216D">
        <w:rPr>
          <w:rFonts w:ascii="Times New Roman" w:eastAsia="SimSun" w:hAnsi="Times New Roman" w:cs="Times New Roman"/>
          <w:iCs/>
          <w:sz w:val="30"/>
          <w:szCs w:val="30"/>
          <w:lang w:val="ru-RU" w:eastAsia="ru-RU"/>
        </w:rPr>
        <w:t xml:space="preserve">Ориентировочная стоимость закупки – до 1000 базовых величин с учетом всех налогов, отчислений, транспортных расходов и иных обязательных платежей. Условия по оплате должны быть не хуже следующих: </w:t>
      </w:r>
      <w:r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по факту выполнения работ после подписания сторонами акта выполненных работ в течение 15 (пятнадцати) банковских дней.</w:t>
      </w:r>
    </w:p>
    <w:p w:rsidR="001C216D" w:rsidRPr="001C216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30"/>
          <w:szCs w:val="30"/>
          <w:lang w:val="ru-RU" w:eastAsia="ru-RU"/>
        </w:rPr>
      </w:pPr>
      <w:r w:rsidRPr="001C216D">
        <w:rPr>
          <w:rFonts w:ascii="Times New Roman" w:eastAsia="SimSun" w:hAnsi="Times New Roman" w:cs="Times New Roman"/>
          <w:iCs/>
          <w:sz w:val="30"/>
          <w:szCs w:val="30"/>
          <w:lang w:val="ru-RU" w:eastAsia="ru-RU"/>
        </w:rPr>
        <w:lastRenderedPageBreak/>
        <w:t>Источник финансирования: собственные средства филиала «Минская городская телефонная сеть» РУП «Белтелеком».</w:t>
      </w:r>
    </w:p>
    <w:p w:rsidR="001C216D" w:rsidRPr="0005030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</w:pPr>
      <w:r w:rsidRPr="0005030D"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  <w:t>Сроки и порядок выполнения работ:</w:t>
      </w:r>
    </w:p>
    <w:p w:rsidR="001C216D" w:rsidRPr="001C216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Подрядчик обязуется выполнять ремонтные работы, указанные в Приложении 2, в том числе аварийно – восстановительные, в течение 24 часов с момента поступления заявки от Заказчика. Работы выполняются по месту расположения оборудования кондиционирования </w:t>
      </w:r>
      <w:r w:rsidR="00172AAE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воздуха </w:t>
      </w:r>
      <w:r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на объектах Заказчика, расположенных по адресам, согласно перечня оборудования (Приложение №1).</w:t>
      </w:r>
    </w:p>
    <w:p w:rsidR="001C216D" w:rsidRPr="001C65E0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</w:pPr>
      <w:r w:rsidRPr="001C65E0"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  <w:t>Требования к участникам процедуры закупки:</w:t>
      </w:r>
    </w:p>
    <w:p w:rsidR="001C216D" w:rsidRPr="001C216D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C216D">
        <w:rPr>
          <w:rFonts w:ascii="Times New Roman" w:eastAsia="SimSun" w:hAnsi="Times New Roman" w:cs="Times New Roman"/>
          <w:sz w:val="30"/>
          <w:szCs w:val="30"/>
          <w:lang w:val="ru-RU" w:eastAsia="ru-RU"/>
        </w:rPr>
        <w:t>Участником процедуры может быть любое юридическое или физическое лицо, в том числе индивидуальный предприниматель, независимо от организационно–правовой формы, формы собственности, места нахождения и места происхождения капитала, которое соответствует требованиям, установленным Заказчиком в настоящем приглашении в соответствии с порядком закупок за счет собственных средств, за исключением юридических лиц и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 w:rsidR="001C216D" w:rsidRPr="001C65E0" w:rsidRDefault="001C216D" w:rsidP="001C21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</w:pPr>
      <w:r w:rsidRPr="001C65E0">
        <w:rPr>
          <w:rFonts w:ascii="Times New Roman" w:eastAsia="SimSun" w:hAnsi="Times New Roman" w:cs="Times New Roman"/>
          <w:b/>
          <w:iCs/>
          <w:sz w:val="30"/>
          <w:szCs w:val="30"/>
          <w:lang w:val="ru-RU" w:eastAsia="ru-RU"/>
        </w:rPr>
        <w:t>Предложение участника должно содержать следующие документы и сведения:</w:t>
      </w:r>
    </w:p>
    <w:p w:rsidR="001C216D" w:rsidRPr="0005030D" w:rsidRDefault="001C216D" w:rsidP="0005030D">
      <w:pPr>
        <w:pStyle w:val="a8"/>
        <w:numPr>
          <w:ilvl w:val="0"/>
          <w:numId w:val="6"/>
        </w:numPr>
        <w:spacing w:after="0" w:line="240" w:lineRule="auto"/>
        <w:ind w:left="851" w:hanging="142"/>
        <w:jc w:val="both"/>
        <w:rPr>
          <w:rFonts w:ascii="Times New Roman" w:eastAsia="SimSun" w:hAnsi="Times New Roman"/>
          <w:iCs/>
          <w:sz w:val="30"/>
          <w:szCs w:val="30"/>
          <w:lang w:val="ru-RU" w:eastAsia="ru-RU"/>
        </w:rPr>
      </w:pPr>
      <w:r w:rsidRPr="0005030D">
        <w:rPr>
          <w:rFonts w:ascii="Times New Roman" w:eastAsia="SimSun" w:hAnsi="Times New Roman"/>
          <w:iCs/>
          <w:sz w:val="30"/>
          <w:szCs w:val="30"/>
          <w:lang w:val="ru-RU" w:eastAsia="ru-RU"/>
        </w:rPr>
        <w:t xml:space="preserve">наименование, юридический адрес, банковские реквизиты </w:t>
      </w:r>
      <w:r w:rsidR="00592175">
        <w:rPr>
          <w:rFonts w:ascii="Times New Roman" w:eastAsia="SimSun" w:hAnsi="Times New Roman"/>
          <w:iCs/>
          <w:sz w:val="30"/>
          <w:szCs w:val="30"/>
          <w:lang w:val="ru-RU" w:eastAsia="ru-RU"/>
        </w:rPr>
        <w:t>у</w:t>
      </w:r>
      <w:r w:rsidRPr="0005030D">
        <w:rPr>
          <w:rFonts w:ascii="Times New Roman" w:eastAsia="SimSun" w:hAnsi="Times New Roman"/>
          <w:iCs/>
          <w:sz w:val="30"/>
          <w:szCs w:val="30"/>
          <w:lang w:val="ru-RU" w:eastAsia="ru-RU"/>
        </w:rPr>
        <w:t>частника;</w:t>
      </w:r>
    </w:p>
    <w:p w:rsidR="001C216D" w:rsidRPr="0005030D" w:rsidRDefault="001C216D" w:rsidP="0005030D">
      <w:pPr>
        <w:pStyle w:val="a8"/>
        <w:numPr>
          <w:ilvl w:val="0"/>
          <w:numId w:val="6"/>
        </w:numPr>
        <w:spacing w:after="0" w:line="240" w:lineRule="auto"/>
        <w:ind w:left="851" w:hanging="142"/>
        <w:jc w:val="both"/>
        <w:rPr>
          <w:rFonts w:ascii="Times New Roman" w:eastAsia="SimSun" w:hAnsi="Times New Roman"/>
          <w:sz w:val="30"/>
          <w:szCs w:val="30"/>
          <w:lang w:val="ru-RU" w:eastAsia="ru-RU"/>
        </w:rPr>
      </w:pPr>
      <w:r w:rsidRPr="0005030D">
        <w:rPr>
          <w:rFonts w:ascii="Times New Roman" w:eastAsia="SimSun" w:hAnsi="Times New Roman"/>
          <w:sz w:val="30"/>
          <w:szCs w:val="30"/>
          <w:lang w:val="ru-RU" w:eastAsia="ru-RU"/>
        </w:rPr>
        <w:t>цена нормо–часа выполнения ремонтных работ</w:t>
      </w:r>
      <w:r w:rsidR="001C65E0">
        <w:rPr>
          <w:rFonts w:ascii="Times New Roman" w:eastAsia="SimSun" w:hAnsi="Times New Roman"/>
          <w:sz w:val="30"/>
          <w:szCs w:val="30"/>
          <w:lang w:val="ru-RU" w:eastAsia="ru-RU"/>
        </w:rPr>
        <w:t xml:space="preserve">, </w:t>
      </w:r>
      <w:r w:rsidR="001C65E0" w:rsidRPr="001C216D">
        <w:rPr>
          <w:rFonts w:ascii="Times New Roman" w:eastAsia="SimSun" w:hAnsi="Times New Roman"/>
          <w:sz w:val="30"/>
          <w:szCs w:val="30"/>
          <w:lang w:val="ru-RU" w:eastAsia="ru-RU"/>
        </w:rPr>
        <w:t>в том числе аварийно – восстановительны</w:t>
      </w:r>
      <w:r w:rsidR="001C65E0">
        <w:rPr>
          <w:rFonts w:ascii="Times New Roman" w:eastAsia="SimSun" w:hAnsi="Times New Roman"/>
          <w:sz w:val="30"/>
          <w:szCs w:val="30"/>
          <w:lang w:val="ru-RU" w:eastAsia="ru-RU"/>
        </w:rPr>
        <w:t>х,</w:t>
      </w:r>
      <w:r w:rsidRPr="0005030D">
        <w:rPr>
          <w:rFonts w:ascii="Times New Roman" w:eastAsia="SimSun" w:hAnsi="Times New Roman"/>
          <w:sz w:val="30"/>
          <w:szCs w:val="30"/>
          <w:lang w:val="ru-RU" w:eastAsia="ru-RU"/>
        </w:rPr>
        <w:t xml:space="preserve"> указанных в Приложении 2 в белорусских рублях;</w:t>
      </w:r>
    </w:p>
    <w:p w:rsidR="001C216D" w:rsidRPr="0005030D" w:rsidRDefault="001C216D" w:rsidP="0005030D">
      <w:pPr>
        <w:pStyle w:val="a8"/>
        <w:numPr>
          <w:ilvl w:val="0"/>
          <w:numId w:val="6"/>
        </w:numPr>
        <w:spacing w:after="0" w:line="240" w:lineRule="auto"/>
        <w:ind w:left="851" w:hanging="142"/>
        <w:jc w:val="both"/>
        <w:rPr>
          <w:rFonts w:ascii="Times New Roman" w:eastAsia="SimSun" w:hAnsi="Times New Roman"/>
          <w:sz w:val="30"/>
          <w:szCs w:val="30"/>
          <w:lang w:val="ru-RU" w:eastAsia="ru-RU"/>
        </w:rPr>
      </w:pPr>
      <w:r w:rsidRPr="0005030D">
        <w:rPr>
          <w:rFonts w:ascii="Times New Roman" w:eastAsia="SimSun" w:hAnsi="Times New Roman"/>
          <w:sz w:val="30"/>
          <w:szCs w:val="30"/>
          <w:lang w:val="ru-RU" w:eastAsia="ru-RU"/>
        </w:rPr>
        <w:t>условия оплаты;</w:t>
      </w:r>
    </w:p>
    <w:p w:rsidR="001C216D" w:rsidRPr="001C65E0" w:rsidRDefault="001C65E0" w:rsidP="0005030D">
      <w:pPr>
        <w:pStyle w:val="a8"/>
        <w:numPr>
          <w:ilvl w:val="0"/>
          <w:numId w:val="6"/>
        </w:numPr>
        <w:spacing w:after="0" w:line="240" w:lineRule="auto"/>
        <w:ind w:left="851" w:hanging="142"/>
        <w:jc w:val="both"/>
        <w:rPr>
          <w:rFonts w:ascii="Times New Roman" w:eastAsia="SimSun" w:hAnsi="Times New Roman"/>
          <w:iCs/>
          <w:sz w:val="30"/>
          <w:szCs w:val="30"/>
          <w:lang w:val="ru-RU" w:eastAsia="ru-RU"/>
        </w:rPr>
      </w:pPr>
      <w:r>
        <w:rPr>
          <w:rFonts w:ascii="Times New Roman" w:eastAsia="SimSun" w:hAnsi="Times New Roman"/>
          <w:iCs/>
          <w:sz w:val="30"/>
          <w:szCs w:val="30"/>
          <w:lang w:val="ru-RU" w:eastAsia="ru-RU"/>
        </w:rPr>
        <w:t xml:space="preserve">сроки выполнения ремонтных, </w:t>
      </w:r>
      <w:r w:rsidRPr="001C216D">
        <w:rPr>
          <w:rFonts w:ascii="Times New Roman" w:eastAsia="SimSun" w:hAnsi="Times New Roman"/>
          <w:sz w:val="30"/>
          <w:szCs w:val="30"/>
          <w:lang w:val="ru-RU" w:eastAsia="ru-RU"/>
        </w:rPr>
        <w:t xml:space="preserve">в том числе аварийно – </w:t>
      </w:r>
      <w:r w:rsidRPr="001C65E0">
        <w:rPr>
          <w:rFonts w:ascii="Times New Roman" w:eastAsia="SimSun" w:hAnsi="Times New Roman"/>
          <w:sz w:val="30"/>
          <w:szCs w:val="30"/>
          <w:lang w:val="ru-RU" w:eastAsia="ru-RU"/>
        </w:rPr>
        <w:t>восстановительных</w:t>
      </w:r>
      <w:r w:rsidRPr="001C65E0">
        <w:rPr>
          <w:rFonts w:ascii="Times New Roman" w:eastAsia="SimSun" w:hAnsi="Times New Roman"/>
          <w:iCs/>
          <w:sz w:val="30"/>
          <w:szCs w:val="30"/>
          <w:lang w:val="ru-RU" w:eastAsia="ru-RU"/>
        </w:rPr>
        <w:t xml:space="preserve"> </w:t>
      </w:r>
      <w:r w:rsidR="001C216D" w:rsidRPr="001C65E0">
        <w:rPr>
          <w:rFonts w:ascii="Times New Roman" w:eastAsia="SimSun" w:hAnsi="Times New Roman"/>
          <w:iCs/>
          <w:sz w:val="30"/>
          <w:szCs w:val="30"/>
          <w:lang w:val="ru-RU" w:eastAsia="ru-RU"/>
        </w:rPr>
        <w:t>работ;</w:t>
      </w:r>
    </w:p>
    <w:p w:rsidR="001C216D" w:rsidRPr="0005030D" w:rsidRDefault="001C216D" w:rsidP="0005030D">
      <w:pPr>
        <w:pStyle w:val="a8"/>
        <w:numPr>
          <w:ilvl w:val="0"/>
          <w:numId w:val="6"/>
        </w:numPr>
        <w:spacing w:after="0" w:line="240" w:lineRule="auto"/>
        <w:ind w:left="851" w:hanging="142"/>
        <w:jc w:val="both"/>
        <w:rPr>
          <w:rFonts w:ascii="Times New Roman" w:eastAsia="SimSun" w:hAnsi="Times New Roman"/>
          <w:iCs/>
          <w:sz w:val="30"/>
          <w:szCs w:val="30"/>
          <w:lang w:val="ru-RU" w:eastAsia="ru-RU"/>
        </w:rPr>
      </w:pPr>
      <w:r w:rsidRPr="0005030D">
        <w:rPr>
          <w:rFonts w:ascii="Times New Roman" w:eastAsia="SimSun" w:hAnsi="Times New Roman"/>
          <w:iCs/>
          <w:sz w:val="30"/>
          <w:szCs w:val="30"/>
          <w:lang w:val="ru-RU" w:eastAsia="ru-RU"/>
        </w:rPr>
        <w:t>гарантийный срок на выполненные работы должен составлять не менее 6 (шести) месяцев;</w:t>
      </w:r>
    </w:p>
    <w:p w:rsidR="001C216D" w:rsidRPr="0005030D" w:rsidRDefault="001C216D" w:rsidP="0005030D">
      <w:pPr>
        <w:pStyle w:val="a8"/>
        <w:numPr>
          <w:ilvl w:val="0"/>
          <w:numId w:val="6"/>
        </w:numPr>
        <w:spacing w:after="0" w:line="240" w:lineRule="auto"/>
        <w:ind w:left="851" w:hanging="142"/>
        <w:jc w:val="both"/>
        <w:rPr>
          <w:rFonts w:ascii="Times New Roman" w:eastAsia="SimSun" w:hAnsi="Times New Roman"/>
          <w:iCs/>
          <w:sz w:val="30"/>
          <w:szCs w:val="30"/>
          <w:lang w:val="ru-RU" w:eastAsia="ru-RU"/>
        </w:rPr>
      </w:pPr>
      <w:r w:rsidRPr="0005030D">
        <w:rPr>
          <w:rFonts w:ascii="Times New Roman" w:eastAsia="SimSun" w:hAnsi="Times New Roman"/>
          <w:iCs/>
          <w:sz w:val="30"/>
          <w:szCs w:val="30"/>
          <w:lang w:val="ru-RU" w:eastAsia="ru-RU"/>
        </w:rPr>
        <w:t>срок действия Предложения – не менее 20 дней после даты подачи Предложения;</w:t>
      </w:r>
    </w:p>
    <w:p w:rsidR="001C216D" w:rsidRPr="001C65E0" w:rsidRDefault="001C65E0" w:rsidP="0005030D">
      <w:pPr>
        <w:pStyle w:val="a8"/>
        <w:numPr>
          <w:ilvl w:val="0"/>
          <w:numId w:val="6"/>
        </w:numPr>
        <w:spacing w:after="0" w:line="240" w:lineRule="auto"/>
        <w:ind w:left="851" w:hanging="142"/>
        <w:jc w:val="both"/>
        <w:rPr>
          <w:rFonts w:ascii="Times New Roman" w:eastAsia="SimSun" w:hAnsi="Times New Roman"/>
          <w:iCs/>
          <w:sz w:val="30"/>
          <w:szCs w:val="30"/>
          <w:lang w:val="ru-RU" w:eastAsia="ru-RU"/>
        </w:rPr>
      </w:pPr>
      <w:r w:rsidRPr="00A77FE9">
        <w:rPr>
          <w:rFonts w:ascii="Times New Roman" w:eastAsia="SimSun" w:hAnsi="Times New Roman"/>
          <w:sz w:val="30"/>
          <w:szCs w:val="30"/>
          <w:lang w:val="ru-RU" w:eastAsia="ru-RU"/>
        </w:rPr>
        <w:t xml:space="preserve">способность </w:t>
      </w:r>
      <w:r w:rsidR="00592175">
        <w:rPr>
          <w:rFonts w:ascii="Times New Roman" w:eastAsia="SimSun" w:hAnsi="Times New Roman"/>
          <w:sz w:val="30"/>
          <w:szCs w:val="30"/>
          <w:lang w:val="ru-RU" w:eastAsia="ru-RU"/>
        </w:rPr>
        <w:t>у</w:t>
      </w:r>
      <w:r w:rsidRPr="00A77FE9">
        <w:rPr>
          <w:rFonts w:ascii="Times New Roman" w:eastAsia="SimSun" w:hAnsi="Times New Roman"/>
          <w:sz w:val="30"/>
          <w:szCs w:val="30"/>
          <w:lang w:val="ru-RU" w:eastAsia="ru-RU"/>
        </w:rPr>
        <w:t xml:space="preserve">частника выполнить весь комплекс необходимых </w:t>
      </w:r>
      <w:r w:rsidRPr="001C65E0">
        <w:rPr>
          <w:rFonts w:ascii="Times New Roman" w:eastAsia="SimSun" w:hAnsi="Times New Roman"/>
          <w:sz w:val="30"/>
          <w:szCs w:val="30"/>
          <w:lang w:val="ru-RU" w:eastAsia="ru-RU"/>
        </w:rPr>
        <w:t>работ по предмету закупки собственными силами.</w:t>
      </w:r>
    </w:p>
    <w:p w:rsidR="00133596" w:rsidRPr="00133596" w:rsidRDefault="00133596" w:rsidP="00D6550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Предложение участника должно быть подписано уполномоченным лицом с указанием даты и содержать контактные данные.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Филиалом «Минская городская телефонная сеть» РУП «Белтелеком» к рассмотрению принимаются только те коммерческие предложения, которые отвечают всем вышеуказанным требованиям.</w:t>
      </w:r>
    </w:p>
    <w:p w:rsidR="0005030D" w:rsidRDefault="009D18EA" w:rsidP="009D18E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Оценка предложений участников проводится с учетом возможности признания победителем единственного участника, в том числе в отношении 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lastRenderedPageBreak/>
        <w:t>предмета процедуры закупки, и заключения с ним договора на закупку, если его предложение соответств</w:t>
      </w: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у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ет указанным требованиям.</w:t>
      </w:r>
    </w:p>
    <w:p w:rsidR="009D18EA" w:rsidRDefault="009D18EA" w:rsidP="009D18E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592175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Критерием оценки, в соответствии с которым определяется победитель, является наименьшая цена предложения – 100% при полном соответствии требованиям процедуры закупки.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Организатор закупки оставляет за собой право на отказ от проведения закупки в любой срок без возмещения участникам убытков.</w:t>
      </w:r>
    </w:p>
    <w:p w:rsidR="00133596" w:rsidRPr="002531F0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Предложение участника должно быть доставлено по адресу: </w:t>
      </w:r>
      <w:r w:rsidRPr="00915A1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220073,</w:t>
      </w:r>
      <w:r w:rsidR="00592175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 xml:space="preserve"> </w:t>
      </w:r>
      <w:r w:rsidRPr="002531F0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 xml:space="preserve">г. Минск, ул. Харьковская 1, комн. </w:t>
      </w:r>
      <w:r w:rsidR="00592175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520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или передано по электронной почте: </w:t>
      </w:r>
      <w:hyperlink r:id="rId11" w:history="1">
        <w:r w:rsidRPr="00133596">
          <w:rPr>
            <w:rFonts w:ascii="Times New Roman" w:eastAsia="SimSun" w:hAnsi="Times New Roman" w:cs="Times New Roman"/>
            <w:i/>
            <w:sz w:val="30"/>
            <w:szCs w:val="30"/>
            <w:lang w:val="ru-RU" w:eastAsia="ru-RU"/>
          </w:rPr>
          <w:t>Prohorchik_yuri@mgts.by</w:t>
        </w:r>
      </w:hyperlink>
      <w:r w:rsidRPr="00133596">
        <w:rPr>
          <w:rFonts w:ascii="Times New Roman" w:eastAsia="SimSun" w:hAnsi="Times New Roman" w:cs="Times New Roman"/>
          <w:i/>
          <w:sz w:val="30"/>
          <w:szCs w:val="30"/>
          <w:lang w:val="ru-RU" w:eastAsia="ru-RU"/>
        </w:rPr>
        <w:t xml:space="preserve">, </w:t>
      </w:r>
      <w:r w:rsidR="00A74CEB" w:rsidRPr="00A74CEB">
        <w:rPr>
          <w:rFonts w:ascii="Times New Roman" w:eastAsia="SimSun" w:hAnsi="Times New Roman" w:cs="Times New Roman"/>
          <w:i/>
          <w:sz w:val="30"/>
          <w:szCs w:val="30"/>
          <w:lang w:val="ru-RU" w:eastAsia="ru-RU"/>
        </w:rPr>
        <w:t xml:space="preserve">crios@mgts.by 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(в рабочие дни с 8.30 до 17.30, пятница до 16.15, </w:t>
      </w:r>
      <w:r w:rsidRPr="009D18EA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обеденный перерыв с 13.00 до 13.45) </w:t>
      </w:r>
      <w:r w:rsidRPr="009D18E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 xml:space="preserve">до 14:00 </w:t>
      </w:r>
      <w:r w:rsidR="007B1702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03</w:t>
      </w:r>
      <w:r w:rsidRPr="009D18E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 xml:space="preserve"> </w:t>
      </w:r>
      <w:r w:rsidR="007B1702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октября</w:t>
      </w:r>
      <w:r w:rsidRPr="009D18E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 xml:space="preserve"> 2025</w:t>
      </w:r>
      <w:r w:rsidR="00A74CEB" w:rsidRPr="00A74CEB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 xml:space="preserve"> </w:t>
      </w:r>
      <w:r w:rsidRPr="009D18EA">
        <w:rPr>
          <w:rFonts w:ascii="Times New Roman" w:eastAsia="SimSun" w:hAnsi="Times New Roman" w:cs="Times New Roman"/>
          <w:b/>
          <w:sz w:val="30"/>
          <w:szCs w:val="30"/>
          <w:lang w:val="ru-RU" w:eastAsia="ru-RU"/>
        </w:rPr>
        <w:t>г.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Ответственные лица за предмет закупки с учетом данных участников при проведении процедуры закупки: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Прохорчик Юрий Вадимович, +375 17 390 70 32, +375 29 707 87 07;</w:t>
      </w:r>
    </w:p>
    <w:p w:rsidR="00133596" w:rsidRPr="00133596" w:rsidRDefault="00A74CEB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Молодкин Олег Федорович</w:t>
      </w:r>
      <w:r w:rsidR="00133596"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, </w:t>
      </w:r>
      <w:r w:rsidR="00410BD8"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+375 17</w:t>
      </w: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 390 62 82</w:t>
      </w:r>
      <w:r w:rsidR="00133596"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, </w:t>
      </w:r>
      <w:r w:rsidR="00410BD8"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+375 </w:t>
      </w: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33 669 80 92;</w:t>
      </w:r>
    </w:p>
    <w:p w:rsidR="00133596" w:rsidRPr="00133596" w:rsidRDefault="00A74CEB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Шеремет Руслан Сергеевич, 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+375 17</w:t>
      </w: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 390 62 82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, +375 </w:t>
      </w:r>
      <w:r>
        <w:rPr>
          <w:rFonts w:ascii="Times New Roman" w:eastAsia="SimSun" w:hAnsi="Times New Roman" w:cs="Times New Roman"/>
          <w:sz w:val="30"/>
          <w:szCs w:val="30"/>
          <w:lang w:val="ru-RU" w:eastAsia="ru-RU"/>
        </w:rPr>
        <w:t>29 674 82 42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.</w:t>
      </w:r>
    </w:p>
    <w:p w:rsidR="00A74CEB" w:rsidRDefault="00A74CEB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Приложени</w:t>
      </w:r>
      <w:r w:rsidR="00EA1064">
        <w:rPr>
          <w:rFonts w:ascii="Times New Roman" w:eastAsia="SimSun" w:hAnsi="Times New Roman" w:cs="Times New Roman"/>
          <w:sz w:val="30"/>
          <w:szCs w:val="30"/>
          <w:lang w:val="ru-RU" w:eastAsia="ru-RU"/>
        </w:rPr>
        <w:t>я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: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1.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ab/>
      </w:r>
      <w:r w:rsidR="00EA1064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Перечень оборудования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на </w:t>
      </w:r>
      <w:r w:rsidR="00EA1064">
        <w:rPr>
          <w:rFonts w:ascii="Times New Roman" w:eastAsia="SimSun" w:hAnsi="Times New Roman" w:cs="Times New Roman"/>
          <w:sz w:val="30"/>
          <w:szCs w:val="30"/>
          <w:lang w:val="ru-RU" w:eastAsia="ru-RU"/>
        </w:rPr>
        <w:t>3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л. в 1 экз.</w:t>
      </w:r>
    </w:p>
    <w:p w:rsidR="00133596" w:rsidRPr="00133596" w:rsidRDefault="00133596" w:rsidP="00763681">
      <w:pPr>
        <w:spacing w:after="0" w:line="240" w:lineRule="auto"/>
        <w:ind w:left="1418" w:hanging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2.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ab/>
      </w:r>
      <w:r w:rsidR="00763681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Перечень работ на оборудовании для кондиционирования воздуха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на </w:t>
      </w:r>
      <w:r w:rsidR="00763681">
        <w:rPr>
          <w:rFonts w:ascii="Times New Roman" w:eastAsia="SimSun" w:hAnsi="Times New Roman" w:cs="Times New Roman"/>
          <w:sz w:val="30"/>
          <w:szCs w:val="30"/>
          <w:lang w:val="ru-RU" w:eastAsia="ru-RU"/>
        </w:rPr>
        <w:t>2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 л. в 1 экз.</w:t>
      </w:r>
    </w:p>
    <w:p w:rsidR="00133596" w:rsidRP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</w:p>
    <w:p w:rsidR="00133596" w:rsidRDefault="00133596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</w:p>
    <w:p w:rsidR="00A74CEB" w:rsidRPr="00133596" w:rsidRDefault="00A74CEB" w:rsidP="0013359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</w:p>
    <w:p w:rsidR="00133596" w:rsidRPr="00133596" w:rsidRDefault="00133596" w:rsidP="00A74CEB">
      <w:pPr>
        <w:spacing w:after="0" w:line="280" w:lineRule="exact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 xml:space="preserve">Заместитель директора </w:t>
      </w:r>
    </w:p>
    <w:p w:rsidR="00133596" w:rsidRPr="00133596" w:rsidRDefault="00133596" w:rsidP="00A74CEB">
      <w:pPr>
        <w:tabs>
          <w:tab w:val="left" w:pos="6804"/>
        </w:tabs>
        <w:spacing w:after="0" w:line="280" w:lineRule="exact"/>
        <w:jc w:val="both"/>
        <w:rPr>
          <w:rFonts w:ascii="Times New Roman" w:eastAsia="SimSun" w:hAnsi="Times New Roman" w:cs="Times New Roman"/>
          <w:sz w:val="30"/>
          <w:szCs w:val="30"/>
          <w:lang w:val="ru-RU" w:eastAsia="ru-RU"/>
        </w:rPr>
      </w:pP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>по техническим вопросам</w:t>
      </w:r>
      <w:r w:rsidRPr="00133596">
        <w:rPr>
          <w:rFonts w:ascii="Times New Roman" w:eastAsia="SimSun" w:hAnsi="Times New Roman" w:cs="Times New Roman"/>
          <w:sz w:val="30"/>
          <w:szCs w:val="30"/>
          <w:lang w:val="ru-RU" w:eastAsia="ru-RU"/>
        </w:rPr>
        <w:tab/>
        <w:t>Шпак Ю.Н.</w:t>
      </w:r>
    </w:p>
    <w:p w:rsidR="00133596" w:rsidRPr="00133596" w:rsidRDefault="00133596" w:rsidP="00A74CEB">
      <w:pPr>
        <w:spacing w:line="280" w:lineRule="exact"/>
        <w:rPr>
          <w:b/>
          <w:bCs/>
          <w:sz w:val="18"/>
          <w:szCs w:val="18"/>
          <w:lang w:val="ru-RU"/>
        </w:rPr>
      </w:pPr>
    </w:p>
    <w:p w:rsidR="00133596" w:rsidRDefault="00133596" w:rsidP="00A74CEB">
      <w:pPr>
        <w:spacing w:line="2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33596" w:rsidRDefault="00133596" w:rsidP="00A74CEB">
      <w:pPr>
        <w:spacing w:line="2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33596" w:rsidRDefault="00133596" w:rsidP="00A74CEB">
      <w:pPr>
        <w:spacing w:line="2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33596" w:rsidRDefault="00133596" w:rsidP="00A74CEB">
      <w:pPr>
        <w:spacing w:line="2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33596" w:rsidRDefault="00133596" w:rsidP="00A74CEB">
      <w:pPr>
        <w:spacing w:line="28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133596">
        <w:rPr>
          <w:rFonts w:ascii="Times New Roman" w:hAnsi="Times New Roman" w:cs="Times New Roman"/>
          <w:sz w:val="18"/>
          <w:szCs w:val="18"/>
          <w:lang w:val="ru-RU"/>
        </w:rPr>
        <w:t xml:space="preserve">23 </w:t>
      </w:r>
      <w:r w:rsidR="00A74CEB">
        <w:rPr>
          <w:rFonts w:ascii="Times New Roman" w:hAnsi="Times New Roman" w:cs="Times New Roman"/>
          <w:sz w:val="18"/>
          <w:szCs w:val="18"/>
          <w:lang w:val="ru-RU"/>
        </w:rPr>
        <w:t>Прохорчик 3907032</w:t>
      </w:r>
    </w:p>
    <w:p w:rsidR="00AE0190" w:rsidRDefault="00AE0190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18"/>
          <w:szCs w:val="18"/>
          <w:lang w:val="ru-RU"/>
        </w:rPr>
      </w:pPr>
    </w:p>
    <w:p w:rsidR="00FE4537" w:rsidRDefault="00FE4537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18"/>
          <w:szCs w:val="18"/>
          <w:lang w:val="ru-RU"/>
        </w:rPr>
      </w:pPr>
    </w:p>
    <w:p w:rsidR="00FE4537" w:rsidRDefault="00FE4537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18"/>
          <w:szCs w:val="18"/>
          <w:lang w:val="ru-RU"/>
        </w:rPr>
      </w:pPr>
    </w:p>
    <w:p w:rsidR="00FE4537" w:rsidRDefault="00FE4537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18"/>
          <w:szCs w:val="18"/>
          <w:lang w:val="ru-RU"/>
        </w:rPr>
      </w:pPr>
    </w:p>
    <w:p w:rsidR="00FE4537" w:rsidRDefault="00FE4537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18"/>
          <w:szCs w:val="18"/>
          <w:lang w:val="ru-RU"/>
        </w:rPr>
      </w:pPr>
    </w:p>
    <w:p w:rsidR="00A74CEB" w:rsidRDefault="00A74CEB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18"/>
          <w:szCs w:val="18"/>
          <w:lang w:val="ru-RU"/>
        </w:rPr>
      </w:pPr>
    </w:p>
    <w:p w:rsidR="00A74CEB" w:rsidRDefault="00A74CEB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18"/>
          <w:szCs w:val="18"/>
          <w:lang w:val="ru-RU"/>
        </w:rPr>
      </w:pPr>
    </w:p>
    <w:p w:rsidR="00A74CEB" w:rsidRDefault="00A74CEB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18"/>
          <w:szCs w:val="18"/>
          <w:lang w:val="ru-RU"/>
        </w:rPr>
      </w:pPr>
    </w:p>
    <w:p w:rsidR="00A74CEB" w:rsidRDefault="00A74CEB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18"/>
          <w:szCs w:val="18"/>
          <w:lang w:val="ru-RU"/>
        </w:rPr>
      </w:pPr>
    </w:p>
    <w:p w:rsidR="00172AAE" w:rsidRPr="00EA1064" w:rsidRDefault="00172AAE" w:rsidP="00B028C4">
      <w:pPr>
        <w:pStyle w:val="aa"/>
        <w:tabs>
          <w:tab w:val="left" w:pos="7371"/>
        </w:tabs>
        <w:ind w:left="0" w:firstLine="7797"/>
        <w:jc w:val="right"/>
        <w:rPr>
          <w:sz w:val="24"/>
          <w:szCs w:val="24"/>
        </w:rPr>
      </w:pPr>
      <w:r w:rsidRPr="00EA1064">
        <w:rPr>
          <w:sz w:val="24"/>
          <w:szCs w:val="24"/>
        </w:rPr>
        <w:lastRenderedPageBreak/>
        <w:t>Приложение 1</w:t>
      </w:r>
    </w:p>
    <w:p w:rsidR="00A74CEB" w:rsidRPr="00EA1064" w:rsidRDefault="00A74CEB" w:rsidP="00A74CEB">
      <w:pPr>
        <w:pStyle w:val="aa"/>
        <w:jc w:val="center"/>
        <w:rPr>
          <w:b/>
          <w:sz w:val="24"/>
          <w:szCs w:val="24"/>
        </w:rPr>
      </w:pPr>
      <w:r w:rsidRPr="00EA1064">
        <w:rPr>
          <w:b/>
          <w:sz w:val="24"/>
          <w:szCs w:val="24"/>
        </w:rPr>
        <w:t>ПЕРЕЧЕНЬ ОБОРУДОВАНИЯ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103"/>
        <w:gridCol w:w="992"/>
        <w:gridCol w:w="2977"/>
      </w:tblGrid>
      <w:tr w:rsidR="00A74CEB" w:rsidRPr="00EA1064" w:rsidTr="00A74CEB">
        <w:trPr>
          <w:trHeight w:val="855"/>
        </w:trPr>
        <w:tc>
          <w:tcPr>
            <w:tcW w:w="709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Количество, штук</w:t>
            </w:r>
          </w:p>
        </w:tc>
        <w:tc>
          <w:tcPr>
            <w:tcW w:w="2977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Адрес нахождени</w:t>
            </w:r>
            <w:r w:rsid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:rsidR="00A74CEB" w:rsidRPr="00281E06" w:rsidTr="00A74CEB">
        <w:trPr>
          <w:trHeight w:val="567"/>
        </w:trPr>
        <w:tc>
          <w:tcPr>
            <w:tcW w:w="709" w:type="dxa"/>
            <w:vMerge w:val="restart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охлаждения жидкости «Собком» (чиллер) холодопроизводительностью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235 кВт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 w:val="restart"/>
          </w:tcPr>
          <w:p w:rsidR="00A74CEB" w:rsidRPr="00EA1064" w:rsidRDefault="00A74CEB" w:rsidP="00EA1064">
            <w:pPr>
              <w:pStyle w:val="aa"/>
              <w:tabs>
                <w:tab w:val="left" w:pos="169"/>
              </w:tabs>
              <w:spacing w:after="0"/>
              <w:ind w:left="-108"/>
              <w:rPr>
                <w:sz w:val="24"/>
                <w:szCs w:val="24"/>
              </w:rPr>
            </w:pPr>
            <w:r w:rsidRPr="00EA1064">
              <w:rPr>
                <w:sz w:val="24"/>
                <w:szCs w:val="24"/>
              </w:rPr>
              <w:t xml:space="preserve"> г. Минск:</w:t>
            </w:r>
          </w:p>
          <w:p w:rsidR="00A74CEB" w:rsidRPr="00EA1064" w:rsidRDefault="00A74CEB" w:rsidP="00EA1064">
            <w:pPr>
              <w:pStyle w:val="aa"/>
              <w:tabs>
                <w:tab w:val="left" w:pos="169"/>
              </w:tabs>
              <w:spacing w:after="0"/>
              <w:ind w:left="-108"/>
              <w:rPr>
                <w:sz w:val="24"/>
                <w:szCs w:val="24"/>
              </w:rPr>
            </w:pPr>
            <w:r w:rsidRPr="00EA1064">
              <w:rPr>
                <w:sz w:val="24"/>
                <w:szCs w:val="24"/>
              </w:rPr>
              <w:t xml:space="preserve"> – ул.Казинца,105;</w:t>
            </w:r>
          </w:p>
          <w:p w:rsidR="00A74CEB" w:rsidRPr="00EA1064" w:rsidRDefault="00A74CEB" w:rsidP="00EA1064">
            <w:pPr>
              <w:pStyle w:val="aa"/>
              <w:tabs>
                <w:tab w:val="left" w:pos="169"/>
              </w:tabs>
              <w:spacing w:after="0"/>
              <w:ind w:left="-108"/>
              <w:rPr>
                <w:sz w:val="24"/>
                <w:szCs w:val="24"/>
              </w:rPr>
            </w:pPr>
            <w:r w:rsidRPr="00EA1064">
              <w:rPr>
                <w:sz w:val="24"/>
                <w:szCs w:val="24"/>
              </w:rPr>
              <w:t xml:space="preserve"> – ул.Воронянского,13 к.4;</w:t>
            </w:r>
          </w:p>
          <w:p w:rsidR="00A74CEB" w:rsidRPr="00EA1064" w:rsidRDefault="00A74CEB" w:rsidP="00EA1064">
            <w:pPr>
              <w:pStyle w:val="aa"/>
              <w:tabs>
                <w:tab w:val="left" w:pos="169"/>
              </w:tabs>
              <w:spacing w:after="0"/>
              <w:ind w:left="-108"/>
              <w:rPr>
                <w:sz w:val="24"/>
                <w:szCs w:val="24"/>
              </w:rPr>
            </w:pPr>
            <w:r w:rsidRPr="00EA1064">
              <w:rPr>
                <w:sz w:val="24"/>
                <w:szCs w:val="24"/>
              </w:rPr>
              <w:t xml:space="preserve"> – ул.Матусевича,13;</w:t>
            </w:r>
          </w:p>
          <w:p w:rsidR="00A74CEB" w:rsidRPr="00EA1064" w:rsidRDefault="00A74CEB" w:rsidP="00EA1064">
            <w:pPr>
              <w:pStyle w:val="aa"/>
              <w:tabs>
                <w:tab w:val="left" w:pos="169"/>
              </w:tabs>
              <w:spacing w:after="0"/>
              <w:ind w:left="-108"/>
              <w:rPr>
                <w:sz w:val="24"/>
                <w:szCs w:val="24"/>
              </w:rPr>
            </w:pPr>
            <w:r w:rsidRPr="00EA1064">
              <w:rPr>
                <w:sz w:val="24"/>
                <w:szCs w:val="24"/>
              </w:rPr>
              <w:t xml:space="preserve"> – пр.Независимости,129;</w:t>
            </w:r>
          </w:p>
          <w:p w:rsidR="00A74CEB" w:rsidRPr="00EA1064" w:rsidRDefault="00A74CEB" w:rsidP="00EA1064">
            <w:pPr>
              <w:pStyle w:val="aa"/>
              <w:tabs>
                <w:tab w:val="left" w:pos="169"/>
              </w:tabs>
              <w:spacing w:after="0"/>
              <w:ind w:left="-108"/>
              <w:rPr>
                <w:sz w:val="24"/>
                <w:szCs w:val="24"/>
              </w:rPr>
            </w:pPr>
            <w:r w:rsidRPr="00EA1064">
              <w:rPr>
                <w:sz w:val="24"/>
                <w:szCs w:val="24"/>
              </w:rPr>
              <w:t xml:space="preserve"> – пр.Рокоссовского, 27.</w:t>
            </w:r>
          </w:p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Камера приточная ПКХ-В (фанкойл) холодопроизводительностью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22 кВт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Камера приточная кассетного типа (фанкойл) холодопроизводительностью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7 кВт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Насос циркуляционный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TPE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GRUNDFOS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2000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 w:val="restart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охлаждения жидкости Чиллер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TWA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362 холодопроизводительностью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362 кВт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ул. Мельникайте,7.</w:t>
            </w: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DF-2200T1/L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DF-1200T1/L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DF-300QAE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DF-400QAE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DF-500QAE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DF-2200T1/L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Кондиционер непосредственного охлаждения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WOPB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0027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Кондиционер непосредственного охлаждения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WOPB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0036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Кондиционер непосредственного охлаждения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WOPB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0097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Насос циркуляционный ТРЕ 80-330/2-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BQQE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3*400 50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охлаждения жидкости Чиллер с воздушным охлаждением,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TRAF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2042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(Чиллер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TWA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212) холодопроизводительностью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212 кВт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ул. Старовиленская,87</w:t>
            </w: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Фанкойл кассетного типа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FWF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BT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-03 (Фанкойл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DANTEX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-400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QAE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комплекте)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Фанкойл кассетного типа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-08 (Фанкойл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DANTEX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-1000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комплекте)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Фанкойл кассетного типа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-06 (Фанкойл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DANTEX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-800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комплекте)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Фанкойл кассетного типа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-10 (Фанкойл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DANTEX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-800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DBC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комплекте)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Фанкойл кассетного типа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FWR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-06 (Фанкойл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DANTEX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-1000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комплекте)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Фанкойл кассетного типа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FWR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-06 (Фанкойл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DANTEX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-500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комплекте)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"Фанкойл настенного типа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FWT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-04" (Фанкойл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DANTEX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-500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комплекте)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Кондиционер шкафного типа с увлажнением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SDCV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0400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(3) (Кондиционер непосредственного охлаждения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WOPB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0013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фанкойл шкафного типа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SDCV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0400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(3)  (Кондиционер непосредственного охлаждения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WOPB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0022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"Фанкойл настенного типа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FWT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-04" (Фанкойл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DANTEX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-1000Т 1/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комплекте)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172AAE">
        <w:trPr>
          <w:trHeight w:val="5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ЦИРКУЛЯЦИОННЫЙ НАСОС Д 40 ТРУ 40-140/4 А -F-A-GQQE, Grundfos (Насос ТЗЕ 32-380/2 А-F-A BQQE 3X400 50HZ)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281E06" w:rsidTr="00172AAE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охлаждения жидкости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530-ЧВ Чиллер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TWA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212 холодопроизводительностью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212 кВт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Минск,</w:t>
            </w:r>
          </w:p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Логойский тракт 1Б</w:t>
            </w: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Кондиционер непосредственного охлаждения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WOPB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0027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DF-1200T1/L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DF-1000T1/L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DF-1400T1/L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DF-2200T1/L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DF-600DBC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DF-400QAE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DF-800DBC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DF-750QB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Фанкойл DANTEX DF-500QAE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Насос циркуляционный ТРЕ 50-420/2-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BQQE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3*400 50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281E06" w:rsidTr="00EA1064">
        <w:trPr>
          <w:trHeight w:val="567"/>
        </w:trPr>
        <w:tc>
          <w:tcPr>
            <w:tcW w:w="709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Прецизионный кондиционер «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STULZ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ALU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221» с функцией свободного охлаждения в комплекте с наружным блоком сухой градирней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REFRA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98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DMH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циркуляционным насосом.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Минск: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Гаруна,13;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Бурдейного,2;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Менделеева,13;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К. Маркса,29;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Радужная,8а;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Героев 120 Дивизии, 22.</w:t>
            </w:r>
          </w:p>
        </w:tc>
      </w:tr>
      <w:tr w:rsidR="00A74CEB" w:rsidRPr="00281E06" w:rsidTr="00A74CEB">
        <w:trPr>
          <w:trHeight w:val="1218"/>
        </w:trPr>
        <w:tc>
          <w:tcPr>
            <w:tcW w:w="709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Прецизионный кондиционер «Собком – 6» с функцией свободного охлаждения в комплекте с наружным блоком сухой градирней и циркуляционным насосом.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Минск: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Семенова,14;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Гамарника,16;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Селицкого,82; 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Есенина,68;</w:t>
            </w:r>
          </w:p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ул. Стахановская, 25а.</w:t>
            </w: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Прецизионный кондиционер «Собком – 25» с функцией свободного охлаждения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г. Минск, ул. Берута, 5.</w:t>
            </w: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 w:val="restart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74CEB" w:rsidRPr="00EA1064" w:rsidRDefault="00EA1064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Кондиционер непосредственн</w:t>
            </w:r>
            <w:r w:rsidR="00A74CEB"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охлаждения </w:t>
            </w:r>
            <w:r w:rsidR="00A74CEB" w:rsidRPr="00EA1064">
              <w:rPr>
                <w:rFonts w:ascii="Times New Roman" w:hAnsi="Times New Roman" w:cs="Times New Roman"/>
                <w:sz w:val="24"/>
                <w:szCs w:val="24"/>
              </w:rPr>
              <w:t>FORT</w:t>
            </w:r>
            <w:r w:rsidR="00A74CEB"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2066С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г. Минск, ул. Гебелева, 7</w:t>
            </w: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ухая градирня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1263.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/06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VEP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Насос циркуляционный ТРЕ2 50-180-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BQQE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 w:val="restart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Кондиционер непосредственного охлаждения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FORT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1041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г. Минск, ул. Беломорская, 18</w:t>
            </w: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Сухая градирня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1163.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/08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VEP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Насос циркуляционный ТРЕ2 32-180-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BQQE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281E06" w:rsidTr="00A74CEB">
        <w:trPr>
          <w:trHeight w:val="567"/>
        </w:trPr>
        <w:tc>
          <w:tcPr>
            <w:tcW w:w="709" w:type="dxa"/>
            <w:vMerge w:val="restart"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ПРЕЦИЗИОННЫЙ КОНДИЦИОНЕР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DATATECH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TDW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27.1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BlueBox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(Кондиционер непосредственнного охлаждения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FORT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1041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</w:tcPr>
          <w:p w:rsidR="00A74CEB" w:rsidRPr="00EA1064" w:rsidRDefault="00A74CEB" w:rsidP="00EA10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Минск, пр. Газеты Звезды, 33</w:t>
            </w: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СУХАЯ ГРАДИРНЯ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DGS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503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BS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BlueBox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(Сухая градирня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1263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06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VEP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ЦИРКУЛЯЦИОННЫЙ НАСОС Д 40 ТРУ 40-140/4 А -F-A-GQQE, Grundfos (Насос ТЗЕ 40-180-N- А-F-A BQQE )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EB" w:rsidRPr="00EA1064" w:rsidTr="00A74CEB">
        <w:trPr>
          <w:trHeight w:val="567"/>
        </w:trPr>
        <w:tc>
          <w:tcPr>
            <w:tcW w:w="709" w:type="dxa"/>
            <w:vMerge/>
            <w:vAlign w:val="center"/>
          </w:tcPr>
          <w:p w:rsidR="00A74CEB" w:rsidRPr="00EA1064" w:rsidRDefault="00A74CEB" w:rsidP="00EA1064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Циркулярный насос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эл=1б5 кВт,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=1740 об/мин, 3ф./380В/50Гц с сухим контактом, фланцевое соединения  с частотным регулятором ТРЕ50-140/4-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1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BQQE</w:t>
            </w:r>
          </w:p>
        </w:tc>
        <w:tc>
          <w:tcPr>
            <w:tcW w:w="992" w:type="dxa"/>
            <w:vAlign w:val="center"/>
          </w:tcPr>
          <w:p w:rsidR="00A74CEB" w:rsidRPr="00EA1064" w:rsidRDefault="00A74CEB" w:rsidP="00EA1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A74CEB" w:rsidRPr="00EA1064" w:rsidRDefault="00A74CEB" w:rsidP="00EA10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CEB" w:rsidRPr="00EA1064" w:rsidRDefault="00A74CEB" w:rsidP="00EA1064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4CEB" w:rsidRDefault="00A74CEB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A1064" w:rsidRDefault="00EA1064" w:rsidP="00FE453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028C4" w:rsidRDefault="00B028C4" w:rsidP="00B028C4">
      <w:pPr>
        <w:pStyle w:val="BodyText21"/>
        <w:widowControl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172AAE">
        <w:rPr>
          <w:rFonts w:ascii="Times New Roman" w:hAnsi="Times New Roman" w:cs="Times New Roman"/>
          <w:szCs w:val="24"/>
        </w:rPr>
        <w:lastRenderedPageBreak/>
        <w:t>Приложение 2</w:t>
      </w:r>
    </w:p>
    <w:p w:rsidR="00B028C4" w:rsidRPr="00172AAE" w:rsidRDefault="00B028C4" w:rsidP="00B028C4">
      <w:pPr>
        <w:pStyle w:val="BodyText21"/>
        <w:widowControl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172AAE" w:rsidRPr="00172AAE" w:rsidRDefault="00EA1064" w:rsidP="00172AAE">
      <w:pPr>
        <w:pStyle w:val="BodyText21"/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eastAsia="ru-RU"/>
        </w:rPr>
      </w:pPr>
      <w:r w:rsidRPr="00172AAE">
        <w:rPr>
          <w:rFonts w:ascii="Times New Roman" w:hAnsi="Times New Roman" w:cs="Times New Roman"/>
          <w:b/>
          <w:szCs w:val="24"/>
        </w:rPr>
        <w:t xml:space="preserve">ПЕРЕЧЕНЬ РАБОТ НА </w:t>
      </w:r>
      <w:r w:rsidR="00172AAE" w:rsidRPr="00172AAE">
        <w:rPr>
          <w:rFonts w:ascii="Times New Roman" w:eastAsia="SimSun" w:hAnsi="Times New Roman" w:cs="Times New Roman"/>
          <w:b/>
          <w:szCs w:val="24"/>
          <w:lang w:eastAsia="ru-RU"/>
        </w:rPr>
        <w:t>ОБОРУДОВАНИИ ДЛЯ КОНДИЦИОНИРОВАНИЯ ВОЗДУХА</w:t>
      </w:r>
    </w:p>
    <w:p w:rsidR="00EA1064" w:rsidRPr="00172AAE" w:rsidRDefault="00EA1064" w:rsidP="00172AAE">
      <w:pPr>
        <w:pStyle w:val="aa"/>
        <w:spacing w:after="0"/>
        <w:jc w:val="center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371"/>
        <w:gridCol w:w="1843"/>
      </w:tblGrid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1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1064" w:rsidRPr="00172AAE" w:rsidRDefault="00EA1064" w:rsidP="001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172A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выполняемых работ</w:t>
            </w:r>
          </w:p>
        </w:tc>
        <w:tc>
          <w:tcPr>
            <w:tcW w:w="1843" w:type="dxa"/>
            <w:vAlign w:val="center"/>
          </w:tcPr>
          <w:p w:rsidR="00EA1064" w:rsidRPr="00B028C4" w:rsidRDefault="00B028C4" w:rsidP="00172A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давления и оценка степени чистоты хладагента, поиск неисправностей в системе холодильного оборудования (диагностика всех систем) хладагента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EA1064" w:rsidRPr="00B028C4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Заправка хладагента системы кондиционирования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Тестирование компрессоров и элементов автоматики (настройка и проверка работы датчиков давления контуров 1 и 2). </w:t>
            </w: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Контроль и регулировка температурных параметров работы системы.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и регулировка температурных параметров работы системы «чиллер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фанкоил» (проверка температурных датчиков, элементов автоматики).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работоспособности защиты испарителя от замерзания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EA1064" w:rsidRPr="00B028C4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работоспособности и настройка параметров работы базового контроллера. </w:t>
            </w: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Настройка параметров холодильной машины с помощью программного обеспечения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состояния подшипников циркуляционного насоса. </w:t>
            </w: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Тестирование работы.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давления хладоносителя в системе. </w:t>
            </w: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Дозаправка системы.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затяжки болтов фланцевых соединений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EA1064" w:rsidRPr="00B028C4" w:rsidRDefault="00EA1064" w:rsidP="00B02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компрессора наружного блока кондиционера мощностью до 40 кВт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vAlign w:val="center"/>
          </w:tcPr>
          <w:p w:rsidR="00EA1064" w:rsidRPr="00B028C4" w:rsidRDefault="00B028C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двигателя вентилятора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vAlign w:val="center"/>
          </w:tcPr>
          <w:p w:rsidR="00EA1064" w:rsidRPr="00B028C4" w:rsidRDefault="00B028C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двигателя вентилятора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частотного регулятора оборотов вентилятора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платы управления внутренних или наружных блоков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Ремонт дренажного насоса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крыльчатк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вентилятора внутреннего блока.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крыльча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тки вентилятора наружного блока.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 утечки хладагента (пайка, замена га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ек) в системе кондиционирования.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vAlign w:val="center"/>
          </w:tcPr>
          <w:p w:rsidR="00EA1064" w:rsidRPr="00B028C4" w:rsidRDefault="00B028C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электронного ТРВ.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Замена фильтра осушителя, соленоидного клапана, капиллярной </w:t>
            </w:r>
            <w:r w:rsidR="00B02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трубки, смотрового окошка.</w:t>
            </w:r>
          </w:p>
        </w:tc>
        <w:tc>
          <w:tcPr>
            <w:tcW w:w="1843" w:type="dxa"/>
          </w:tcPr>
          <w:p w:rsidR="00EA1064" w:rsidRPr="00172AAE" w:rsidRDefault="00B028C4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необходимости</w:t>
            </w:r>
          </w:p>
        </w:tc>
      </w:tr>
      <w:tr w:rsidR="00EA1064" w:rsidRPr="00763681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71" w:type="dxa"/>
            <w:vAlign w:val="center"/>
          </w:tcPr>
          <w:p w:rsidR="00EA1064" w:rsidRPr="00763681" w:rsidRDefault="00EA1064" w:rsidP="00763681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циркуляционного насоса до 20</w:t>
            </w:r>
            <w:r w:rsid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кВт</w:t>
            </w:r>
            <w:r w:rsid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763681" w:rsidRDefault="00763681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rPr>
          <w:trHeight w:val="650"/>
        </w:trPr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пластинчатого теплообменника (испарителя, конденсатора) холодильной машины</w:t>
            </w:r>
            <w:r w:rsid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763681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763681" w:rsidTr="00B028C4">
        <w:tc>
          <w:tcPr>
            <w:tcW w:w="567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vAlign w:val="center"/>
          </w:tcPr>
          <w:p w:rsidR="00EA1064" w:rsidRPr="00763681" w:rsidRDefault="00EA1064" w:rsidP="00763681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пароувлажнителя</w:t>
            </w:r>
            <w:r w:rsid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EA1064" w:rsidRPr="00763681" w:rsidRDefault="00763681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763681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B028C4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датчиков (температурных, влажности, протока и т.п.)</w:t>
            </w:r>
            <w:r w:rsid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763681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763681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763681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или замена запорно</w:t>
            </w:r>
            <w:r w:rsid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регулирующей арматуры</w:t>
            </w:r>
            <w:r w:rsid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763681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EA1064" w:rsidRPr="00172AAE" w:rsidTr="00B028C4">
        <w:tc>
          <w:tcPr>
            <w:tcW w:w="567" w:type="dxa"/>
            <w:vAlign w:val="center"/>
          </w:tcPr>
          <w:p w:rsidR="00EA1064" w:rsidRPr="00763681" w:rsidRDefault="00EA1064" w:rsidP="00B028C4">
            <w:pPr>
              <w:tabs>
                <w:tab w:val="left" w:pos="3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371" w:type="dxa"/>
            <w:vAlign w:val="center"/>
          </w:tcPr>
          <w:p w:rsidR="00EA1064" w:rsidRPr="00172AAE" w:rsidRDefault="00EA1064" w:rsidP="00763681">
            <w:pPr>
              <w:tabs>
                <w:tab w:val="left" w:pos="3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за</w:t>
            </w:r>
            <w:r w:rsid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172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иты испарителя от замерзания</w:t>
            </w:r>
            <w:r w:rsidR="00763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EA1064" w:rsidRPr="00172AAE" w:rsidRDefault="00763681" w:rsidP="00B028C4">
            <w:pPr>
              <w:spacing w:after="0" w:line="240" w:lineRule="auto"/>
              <w:ind w:left="-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</w:t>
            </w:r>
          </w:p>
        </w:tc>
      </w:tr>
    </w:tbl>
    <w:p w:rsidR="00EA1064" w:rsidRDefault="00EA1064" w:rsidP="00B028C4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sectPr w:rsidR="00EA1064" w:rsidSect="00172AAE">
      <w:headerReference w:type="default" r:id="rId12"/>
      <w:pgSz w:w="11907" w:h="16840" w:code="9"/>
      <w:pgMar w:top="709" w:right="425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B72" w:rsidRDefault="00632B72">
      <w:pPr>
        <w:spacing w:after="0" w:line="240" w:lineRule="auto"/>
      </w:pPr>
      <w:r>
        <w:separator/>
      </w:r>
    </w:p>
  </w:endnote>
  <w:endnote w:type="continuationSeparator" w:id="1">
    <w:p w:rsidR="00632B72" w:rsidRDefault="006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B72" w:rsidRDefault="00632B72">
      <w:pPr>
        <w:spacing w:after="0" w:line="240" w:lineRule="auto"/>
      </w:pPr>
      <w:r>
        <w:separator/>
      </w:r>
    </w:p>
  </w:footnote>
  <w:footnote w:type="continuationSeparator" w:id="1">
    <w:p w:rsidR="00632B72" w:rsidRDefault="0063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64" w:rsidRPr="007C1A31" w:rsidRDefault="00F64734">
    <w:pPr>
      <w:pStyle w:val="a3"/>
      <w:jc w:val="center"/>
      <w:rPr>
        <w:rFonts w:ascii="Times New Roman" w:hAnsi="Times New Roman"/>
        <w:sz w:val="28"/>
        <w:szCs w:val="28"/>
      </w:rPr>
    </w:pPr>
    <w:r w:rsidRPr="007C1A31">
      <w:rPr>
        <w:rFonts w:ascii="Times New Roman" w:hAnsi="Times New Roman"/>
        <w:sz w:val="28"/>
        <w:szCs w:val="28"/>
      </w:rPr>
      <w:fldChar w:fldCharType="begin"/>
    </w:r>
    <w:r w:rsidR="00EA1064" w:rsidRPr="007C1A31">
      <w:rPr>
        <w:rFonts w:ascii="Times New Roman" w:hAnsi="Times New Roman"/>
        <w:sz w:val="28"/>
        <w:szCs w:val="28"/>
      </w:rPr>
      <w:instrText>PAGE   \* MERGEFORMAT</w:instrText>
    </w:r>
    <w:r w:rsidRPr="007C1A31">
      <w:rPr>
        <w:rFonts w:ascii="Times New Roman" w:hAnsi="Times New Roman"/>
        <w:sz w:val="28"/>
        <w:szCs w:val="28"/>
      </w:rPr>
      <w:fldChar w:fldCharType="separate"/>
    </w:r>
    <w:r w:rsidR="004F1294">
      <w:rPr>
        <w:rFonts w:ascii="Times New Roman" w:hAnsi="Times New Roman"/>
        <w:noProof/>
        <w:sz w:val="28"/>
        <w:szCs w:val="28"/>
      </w:rPr>
      <w:t>7</w:t>
    </w:r>
    <w:r w:rsidRPr="007C1A3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2C2D"/>
    <w:multiLevelType w:val="multilevel"/>
    <w:tmpl w:val="55BC6E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9B07C5"/>
    <w:multiLevelType w:val="hybridMultilevel"/>
    <w:tmpl w:val="06A893E8"/>
    <w:lvl w:ilvl="0" w:tplc="B8D65C9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22204B59"/>
    <w:multiLevelType w:val="hybridMultilevel"/>
    <w:tmpl w:val="E86E456A"/>
    <w:lvl w:ilvl="0" w:tplc="6A04999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  <w:lang w:val="be-BY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41E2383"/>
    <w:multiLevelType w:val="hybridMultilevel"/>
    <w:tmpl w:val="2F006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C186FFF"/>
    <w:multiLevelType w:val="hybridMultilevel"/>
    <w:tmpl w:val="CA84B204"/>
    <w:lvl w:ilvl="0" w:tplc="724C6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235143"/>
    <w:multiLevelType w:val="hybridMultilevel"/>
    <w:tmpl w:val="55FE7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96C"/>
    <w:rsid w:val="0005030D"/>
    <w:rsid w:val="00133596"/>
    <w:rsid w:val="001338E1"/>
    <w:rsid w:val="001372B3"/>
    <w:rsid w:val="00156F44"/>
    <w:rsid w:val="00172AAE"/>
    <w:rsid w:val="00172C73"/>
    <w:rsid w:val="0019547A"/>
    <w:rsid w:val="001C216D"/>
    <w:rsid w:val="001C65E0"/>
    <w:rsid w:val="00205159"/>
    <w:rsid w:val="00226E59"/>
    <w:rsid w:val="0023496C"/>
    <w:rsid w:val="002531F0"/>
    <w:rsid w:val="00281E06"/>
    <w:rsid w:val="00292540"/>
    <w:rsid w:val="002B4561"/>
    <w:rsid w:val="002C0B27"/>
    <w:rsid w:val="002E573E"/>
    <w:rsid w:val="00331856"/>
    <w:rsid w:val="00340C64"/>
    <w:rsid w:val="003728F1"/>
    <w:rsid w:val="00384841"/>
    <w:rsid w:val="00397BE3"/>
    <w:rsid w:val="003A2C1D"/>
    <w:rsid w:val="003B0462"/>
    <w:rsid w:val="003B6DFB"/>
    <w:rsid w:val="003C36F3"/>
    <w:rsid w:val="003F43BC"/>
    <w:rsid w:val="00410BD8"/>
    <w:rsid w:val="00434253"/>
    <w:rsid w:val="00477DCC"/>
    <w:rsid w:val="00492FF2"/>
    <w:rsid w:val="004B6E6A"/>
    <w:rsid w:val="004C0004"/>
    <w:rsid w:val="004E0DF7"/>
    <w:rsid w:val="004F1294"/>
    <w:rsid w:val="004F7090"/>
    <w:rsid w:val="0051370C"/>
    <w:rsid w:val="00532B12"/>
    <w:rsid w:val="005750E5"/>
    <w:rsid w:val="005839EE"/>
    <w:rsid w:val="00592175"/>
    <w:rsid w:val="005A274F"/>
    <w:rsid w:val="005B6A09"/>
    <w:rsid w:val="00627789"/>
    <w:rsid w:val="00632B72"/>
    <w:rsid w:val="00657483"/>
    <w:rsid w:val="006A2E2F"/>
    <w:rsid w:val="006E0737"/>
    <w:rsid w:val="00740BA5"/>
    <w:rsid w:val="00763681"/>
    <w:rsid w:val="00780336"/>
    <w:rsid w:val="0078378C"/>
    <w:rsid w:val="007A2195"/>
    <w:rsid w:val="007B1702"/>
    <w:rsid w:val="007F3CBA"/>
    <w:rsid w:val="00801A82"/>
    <w:rsid w:val="00887F67"/>
    <w:rsid w:val="00893BC3"/>
    <w:rsid w:val="00895DD3"/>
    <w:rsid w:val="008D71D4"/>
    <w:rsid w:val="008F71BF"/>
    <w:rsid w:val="0090702F"/>
    <w:rsid w:val="009145A8"/>
    <w:rsid w:val="00915A1A"/>
    <w:rsid w:val="00944FAF"/>
    <w:rsid w:val="00974AAC"/>
    <w:rsid w:val="00990469"/>
    <w:rsid w:val="009A02AB"/>
    <w:rsid w:val="009A250F"/>
    <w:rsid w:val="009B000B"/>
    <w:rsid w:val="009D18EA"/>
    <w:rsid w:val="00A02407"/>
    <w:rsid w:val="00A45EE1"/>
    <w:rsid w:val="00A74CEB"/>
    <w:rsid w:val="00A77FE9"/>
    <w:rsid w:val="00A976B5"/>
    <w:rsid w:val="00AA3948"/>
    <w:rsid w:val="00AA4A6A"/>
    <w:rsid w:val="00AC5D3A"/>
    <w:rsid w:val="00AE0190"/>
    <w:rsid w:val="00AE607D"/>
    <w:rsid w:val="00B028C4"/>
    <w:rsid w:val="00B21F78"/>
    <w:rsid w:val="00B32289"/>
    <w:rsid w:val="00B322A3"/>
    <w:rsid w:val="00C01348"/>
    <w:rsid w:val="00C0148B"/>
    <w:rsid w:val="00C459E9"/>
    <w:rsid w:val="00D00269"/>
    <w:rsid w:val="00D37E96"/>
    <w:rsid w:val="00D57C71"/>
    <w:rsid w:val="00D63CEA"/>
    <w:rsid w:val="00D65505"/>
    <w:rsid w:val="00D83DE8"/>
    <w:rsid w:val="00D9134D"/>
    <w:rsid w:val="00DB370D"/>
    <w:rsid w:val="00DD5FF1"/>
    <w:rsid w:val="00DD76B9"/>
    <w:rsid w:val="00E45559"/>
    <w:rsid w:val="00E70D3E"/>
    <w:rsid w:val="00E90124"/>
    <w:rsid w:val="00EA1064"/>
    <w:rsid w:val="00EE4994"/>
    <w:rsid w:val="00F64272"/>
    <w:rsid w:val="00F64734"/>
    <w:rsid w:val="00F65FFD"/>
    <w:rsid w:val="00F967C7"/>
    <w:rsid w:val="00FA53DF"/>
    <w:rsid w:val="00FC3A6F"/>
    <w:rsid w:val="00FE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01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0190"/>
  </w:style>
  <w:style w:type="paragraph" w:styleId="a5">
    <w:name w:val="Balloon Text"/>
    <w:basedOn w:val="a"/>
    <w:link w:val="a6"/>
    <w:uiPriority w:val="99"/>
    <w:semiHidden/>
    <w:unhideWhenUsed/>
    <w:rsid w:val="0078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78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35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3596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Emphasis"/>
    <w:qFormat/>
    <w:rsid w:val="00133596"/>
    <w:rPr>
      <w:i/>
      <w:iCs/>
    </w:rPr>
  </w:style>
  <w:style w:type="paragraph" w:styleId="aa">
    <w:name w:val="Body Text Indent"/>
    <w:basedOn w:val="a"/>
    <w:link w:val="ab"/>
    <w:unhideWhenUsed/>
    <w:rsid w:val="0013359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1335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1C216D"/>
    <w:pPr>
      <w:suppressAutoHyphens/>
      <w:spacing w:after="120" w:line="360" w:lineRule="auto"/>
      <w:jc w:val="both"/>
    </w:pPr>
    <w:rPr>
      <w:rFonts w:ascii="Arial" w:eastAsia="Times New Roman" w:hAnsi="Arial" w:cs="Times New Roman CYR"/>
      <w:sz w:val="24"/>
      <w:szCs w:val="20"/>
      <w:lang w:val="ru-RU" w:eastAsia="ar-SA"/>
    </w:rPr>
  </w:style>
  <w:style w:type="character" w:styleId="ac">
    <w:name w:val="Subtle Emphasis"/>
    <w:uiPriority w:val="19"/>
    <w:qFormat/>
    <w:rsid w:val="00A74CEB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horchik_yuri@mgts.b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mgts.beltelecom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Еременко</dc:creator>
  <cp:lastModifiedBy>Prohorchik_Y</cp:lastModifiedBy>
  <cp:revision>8</cp:revision>
  <cp:lastPrinted>2025-09-19T13:24:00Z</cp:lastPrinted>
  <dcterms:created xsi:type="dcterms:W3CDTF">2025-09-05T13:08:00Z</dcterms:created>
  <dcterms:modified xsi:type="dcterms:W3CDTF">2025-09-19T13:24:00Z</dcterms:modified>
</cp:coreProperties>
</file>