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E3231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8E3231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  <w:bookmarkStart w:id="0" w:name="_GoBack"/>
      <w:bookmarkEnd w:id="0"/>
    </w:p>
    <w:p w:rsidR="00302705" w:rsidRPr="008E3231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8E3231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653E55" w:rsidRPr="008E3231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2D3B06" w:rsidRPr="008E3231">
        <w:rPr>
          <w:rFonts w:ascii="Times New Roman" w:eastAsia="Times New Roman" w:hAnsi="Times New Roman" w:cs="Times New Roman"/>
          <w:b/>
          <w:lang w:val="ru-RU" w:eastAsia="ar-SA"/>
        </w:rPr>
        <w:t>42</w:t>
      </w:r>
    </w:p>
    <w:p w:rsidR="00302705" w:rsidRPr="008E3231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E3231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8E3231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8E323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E3231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8E323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E3231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302705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8E3231">
        <w:rPr>
          <w:rFonts w:ascii="Times New Roman" w:eastAsia="Times New Roman" w:hAnsi="Times New Roman" w:cs="Times New Roman"/>
          <w:lang w:val="ru-RU" w:eastAsia="ru-RU"/>
        </w:rPr>
        <w:t xml:space="preserve">закупке </w:t>
      </w:r>
      <w:r w:rsidR="003A11FE" w:rsidRPr="008E3231">
        <w:rPr>
          <w:rFonts w:ascii="Times New Roman" w:eastAsia="Times New Roman" w:hAnsi="Times New Roman" w:cs="Times New Roman"/>
          <w:lang w:val="ru-RU" w:eastAsia="ru-RU"/>
        </w:rPr>
        <w:t>строительства объекта: «Центр обработки данных филиала «МГТС» РУП «Белтелеком</w:t>
      </w:r>
      <w:r w:rsidR="00090F1D" w:rsidRPr="008E3231">
        <w:rPr>
          <w:rFonts w:ascii="Times New Roman" w:eastAsia="Times New Roman" w:hAnsi="Times New Roman" w:cs="Times New Roman"/>
          <w:iCs/>
          <w:lang w:val="ru-RU" w:eastAsia="ru-RU"/>
        </w:rPr>
        <w:t>»</w:t>
      </w: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EC22FE" w:rsidRPr="008E3231" w:rsidRDefault="00EC22FE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hAnsi="Times New Roman" w:cs="Times New Roman"/>
          <w:iCs/>
          <w:lang w:val="ru-RU"/>
        </w:rPr>
        <w:t xml:space="preserve">Код ОКРБ: </w:t>
      </w:r>
      <w:r w:rsidR="005D7AE1" w:rsidRPr="008E3231">
        <w:rPr>
          <w:rFonts w:ascii="Times New Roman" w:hAnsi="Times New Roman" w:cs="Times New Roman"/>
          <w:iCs/>
          <w:lang w:val="ru-RU"/>
        </w:rPr>
        <w:t>42.22.22.200</w:t>
      </w:r>
    </w:p>
    <w:p w:rsidR="00007292" w:rsidRPr="008E3231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8E3231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8E3231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8E3231">
        <w:rPr>
          <w:sz w:val="22"/>
          <w:szCs w:val="22"/>
        </w:rPr>
        <w:t xml:space="preserve">Вид процедуры закупки и обоснование ее выбора: </w:t>
      </w:r>
      <w:r w:rsidRPr="008E3231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5D7AE1" w:rsidRPr="008E3231">
        <w:rPr>
          <w:sz w:val="22"/>
          <w:szCs w:val="22"/>
          <w:lang w:eastAsia="ru-RU"/>
        </w:rPr>
        <w:t>) за счет собственных средств»</w:t>
      </w:r>
      <w:r w:rsidRPr="008E3231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8E3231">
        <w:rPr>
          <w:sz w:val="22"/>
          <w:szCs w:val="22"/>
          <w:lang w:eastAsia="ru-RU"/>
        </w:rPr>
        <w:t xml:space="preserve"> «Белтелеком» от 19.11.2024 № 836</w:t>
      </w:r>
      <w:r w:rsidRPr="008E3231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8E3231">
        <w:rPr>
          <w:sz w:val="22"/>
          <w:szCs w:val="22"/>
        </w:rPr>
        <w:t>.</w:t>
      </w:r>
    </w:p>
    <w:p w:rsidR="00AB6964" w:rsidRPr="008E3231" w:rsidRDefault="00355307" w:rsidP="00AB6964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8E3231">
        <w:rPr>
          <w:sz w:val="22"/>
          <w:szCs w:val="22"/>
        </w:rPr>
        <w:t>Необходимо выполнить:</w:t>
      </w:r>
      <w:r w:rsidR="00AB6964" w:rsidRPr="008E3231">
        <w:rPr>
          <w:sz w:val="22"/>
          <w:szCs w:val="22"/>
        </w:rPr>
        <w:t xml:space="preserve"> </w:t>
      </w:r>
    </w:p>
    <w:p w:rsidR="00FA482B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организацию центра обработки данных (далее – ЦОД) на 4-м этаже существующего здания специализированное связи АТС-43/42.</w:t>
      </w:r>
    </w:p>
    <w:p w:rsidR="00FA482B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Проектными решениями предусматривается выделение двух пусковых комплексов:</w:t>
      </w:r>
    </w:p>
    <w:p w:rsidR="00FA482B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-1-ый пусковой комплекс–установка 60 (шестидесяти) </w:t>
      </w:r>
      <w:proofErr w:type="spellStart"/>
      <w:proofErr w:type="gram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телекомму-никационных</w:t>
      </w:r>
      <w:proofErr w:type="spellEnd"/>
      <w:proofErr w:type="gram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стоек с общим потреблением на одну стойку 10 (десять) кВт;</w:t>
      </w:r>
    </w:p>
    <w:p w:rsidR="00FA482B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-2-ой пусковой комплекс–установка 80 (восьмидесяти) </w:t>
      </w:r>
      <w:proofErr w:type="spellStart"/>
      <w:proofErr w:type="gram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телекомму-никационных</w:t>
      </w:r>
      <w:proofErr w:type="spellEnd"/>
      <w:proofErr w:type="gram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стоек с общим потреблением на одну стойку 10 (десять) кВт.</w:t>
      </w:r>
    </w:p>
    <w:p w:rsidR="00FA482B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В рамках выполнения проектных решений по 1-ому пусковому комплексу предусматриваются архитектурно-строительные решения, электротехнические решения, санитарно-технические решения, решения по безопасности и мониторингу под организуемый ЦОД.</w:t>
      </w:r>
    </w:p>
    <w:p w:rsidR="00FA482B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В рамках выполнения проектных решений по 2-ому пусковому комплексу предусматриваются дополнительная установка 80 (восьмидесяти) телекоммуникационных стоек и внутренних блоков кондиционеров для охлаждения оборудования.</w:t>
      </w:r>
    </w:p>
    <w:p w:rsidR="00FA482B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Для подготовки территории объекта под размещение наружных систем охлаждения (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чиллеров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), а также устройства наружных сооружений под прокладку коммуникаций предусматривается снос следующих сооружений: трех блок-гаражей контейнерного типа (поз.13 по г/плану) и здания склада шатрового типа (поз. 03 по г/плану). </w:t>
      </w:r>
    </w:p>
    <w:p w:rsidR="00FA482B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Здание склада шатрового типа (поз. 03 по г/плану) является здание </w:t>
      </w:r>
      <w:r w:rsidR="002D3B06"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арочного типа,</w:t>
      </w: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изготовленного по проекту ДОК 12.5 разработанному в г. Севастополь в 1996г. Здание одноэтажное, в плане прямоугольной формы с размерами в осях </w:t>
      </w:r>
    </w:p>
    <w:p w:rsidR="00FA482B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1-2/</w:t>
      </w:r>
      <w:proofErr w:type="gram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А-Б</w:t>
      </w:r>
      <w:proofErr w:type="gram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 соответственно 29,65х12,5м, высота арки в коньке 5,16м. Здание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вклю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-чает фундаменты монолитные ж/бетонные, наружные стены и покрытие – алюминиевые элементы, кровля отсутствует, ворота по торцам здания металлические, полы бетонные. Здание не отапливаемое, имеются сети электроснабжения и освещения, сети водоснабжения и канализации отсутствуют.</w:t>
      </w:r>
    </w:p>
    <w:p w:rsidR="00090F1D" w:rsidRPr="008E3231" w:rsidRDefault="00FA482B" w:rsidP="00FA482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Блок-гаражи (3шт.) контейнерного типа (поз.13 по г/плану) являются блок-гаражами контейнерного типа, в плане прямоугольный с размерами в осях </w:t>
      </w:r>
      <w:proofErr w:type="gram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А-Б</w:t>
      </w:r>
      <w:proofErr w:type="gram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/1-2 соответственно 5,81х3,48м, высота блока 2,88м. Здание включает фундамент выполненный в виде плоской ж/бетонная плиты, стены (δ=80мм) и покрытие (δ=0,16мм) монолитные в составе единого объемного блока, кровля совмещенная, неутепленная, рулонная мало уклонная, двери и ворота металлические, полы бетонные. </w:t>
      </w: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lastRenderedPageBreak/>
        <w:t>Здание не отапливаемое, сети электроснабжения и освещения, сети водоснабжения и канализации отсутствуют. В плане три блока сблокированы и представляют единое сооружение. Вес одного блока ~ 15,7т.</w:t>
      </w:r>
      <w:r w:rsidR="00090F1D"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5D7AE1" w:rsidRPr="008E3231" w:rsidRDefault="005D7AE1" w:rsidP="005D7A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Ориентировочная цена закупки на дату завершения работ составляет: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11 071 680,55 руб. (Одиннадцать миллионов семьдесят одна тысяча шестьсот восемьдесят рублей 55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1 845 280,09 руб. (Один миллион восемьсот сорок пять тысяч двести восемьдесят рублей 9 копеек):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1-й пусковой комплекс: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10 074 873,55 руб. (Десять миллионов семьдесят четыре тысячи восемьсот семьдесят три рубля 55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1 679 145,59 руб. (Один миллион шестьсот семьдесят девять тысяч сто сорок пять рублей 59 копеек), в том числе: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стоимость строительно-монтажных работ составляет 7 329 632,99 руб. (Семь миллионов триста двадцать девять тысяч шестьсот тридцать два рубля 99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1 221 605,50 руб. (Один миллион двести двадцать одна тысяча шестьсот пять рублей 50 копеек);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стоимость пусконаладочных работ составляет 198 662,11 руб. (Сто девяносто восемь тысяч шестьсот шестьдесят два рубля 11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33 110,35 руб. (Тридцать три тысячи сто десять рублей 35 копеек);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стоимость оборудования подрядчика составляет 2 546 578,45 руб. (Два миллиона пятьсот сорок шесть тысяч пятьсот семьдесят восемь рублей 45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424 429,74 руб. (Четыреста двадцать четыре тысячи четыреста двадцать девять рублей 74 копейки);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стоимость оборудования заказчика (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справочно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) составляет 31 278 759,48 руб. (Тридцать один миллион двести семьдесят восемь тысяч семьсот пятьдесят девять рублей 48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5 213 126,58 руб. (Пять миллионов двести тринадцать тысяч сто двадцать шесть рублей 58 копеек).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2-й пусковой комплекс: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996 807,00 руб. (Девятьсот девяносто шесть тысяч восемьсот семь рублей 00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166 134,50 руб. (Сто шестьдесят шесть тысяч сто тридцать четыре рубля 50 копеек), в том числе: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стоимость строительно-монтажных работ составляет 881 352,06 руб. (Восемьсот восемьдесят одна тысяча триста пятьдесят два рубля 06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146 892,01 руб. (Сто сорок шесть тысяч восемьсот девяносто два рубля 1 копейка);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стоимость пусконаладочных работ составляет 23 553,79 руб. (Двадцать три тысячи пятьсот пятьдесят три рубля 79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3 925,63 руб. (Три тысячи девятьсот двадцать пять рублей 63 копейки);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стоимость оборудования подрядчика составляет 91 901,15 руб. (Девяносто одна тысяча девятьсот один рубль 15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15 316,86 руб. (Пятнадцать тысяч триста шестнадцать рублей 86 копеек);</w:t>
      </w:r>
    </w:p>
    <w:p w:rsidR="002D3B06" w:rsidRPr="008E3231" w:rsidRDefault="002D3B0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lang w:val="ru-RU" w:eastAsia="ar-SA"/>
        </w:rPr>
      </w:pPr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стоимость оборудования заказчика (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справочно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 xml:space="preserve">) составляет 16 813 246,79 руб. (Шестнадцать миллионов восемьсот тринадцать тысяч двести сорок шесть рублей 79 копеек), в </w:t>
      </w:r>
      <w:proofErr w:type="spellStart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т.ч</w:t>
      </w:r>
      <w:proofErr w:type="spellEnd"/>
      <w:r w:rsidRPr="008E3231">
        <w:rPr>
          <w:rFonts w:ascii="Times New Roman" w:eastAsia="Times New Roman" w:hAnsi="Times New Roman" w:cs="Times New Roman"/>
          <w:bCs/>
          <w:iCs/>
          <w:lang w:val="ru-RU" w:eastAsia="ar-SA"/>
        </w:rPr>
        <w:t>. НДС 20% 2 802 207,80 руб. (Два миллиона восемьсот две тысячи двести семь рублей 80 копеек).</w:t>
      </w:r>
    </w:p>
    <w:p w:rsidR="00E14B66" w:rsidRPr="008E3231" w:rsidRDefault="00E14B66" w:rsidP="002D3B0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A11FE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8E3231">
        <w:rPr>
          <w:rFonts w:ascii="Times New Roman" w:eastAsia="Times New Roman" w:hAnsi="Times New Roman" w:cs="Times New Roman"/>
          <w:lang w:val="ru-RU" w:eastAsia="ru-RU"/>
        </w:rPr>
        <w:t>полнение работ в период</w:t>
      </w:r>
      <w:r w:rsidR="003A11FE" w:rsidRPr="008E3231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3A11FE" w:rsidRPr="008E3231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1-й пусковой комплекс: с </w:t>
      </w:r>
      <w:r w:rsidR="002D3B06" w:rsidRPr="008E3231">
        <w:rPr>
          <w:rFonts w:ascii="Times New Roman" w:eastAsia="Times New Roman" w:hAnsi="Times New Roman" w:cs="Times New Roman"/>
          <w:lang w:val="ru-RU" w:eastAsia="ru-RU"/>
        </w:rPr>
        <w:t>18</w:t>
      </w:r>
      <w:r w:rsidRPr="008E3231">
        <w:rPr>
          <w:rFonts w:ascii="Times New Roman" w:eastAsia="Times New Roman" w:hAnsi="Times New Roman" w:cs="Times New Roman"/>
          <w:lang w:val="ru-RU" w:eastAsia="ru-RU"/>
        </w:rPr>
        <w:t>.06.2025г. по 31.12.2025г.,</w:t>
      </w:r>
    </w:p>
    <w:p w:rsidR="00255D18" w:rsidRPr="008E3231" w:rsidRDefault="003A11FE" w:rsidP="003A11F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>2-й пусковой комплекс: с 01.12.2025г. по 31.03.2026г</w:t>
      </w:r>
      <w:r w:rsidR="00D560B8" w:rsidRPr="008E3231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8E3231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8E323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8E3231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8E3231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8E3231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2D3B06" w:rsidRPr="008E3231">
        <w:rPr>
          <w:rFonts w:ascii="Times New Roman" w:eastAsia="Times New Roman" w:hAnsi="Times New Roman" w:cs="Times New Roman"/>
          <w:iCs/>
          <w:lang w:val="ru-RU" w:eastAsia="ru-RU"/>
        </w:rPr>
        <w:t>30</w:t>
      </w:r>
      <w:r w:rsidR="00D23F0D" w:rsidRPr="008E3231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3A11FE" w:rsidRPr="008E3231">
        <w:rPr>
          <w:rFonts w:ascii="Times New Roman" w:eastAsia="Times New Roman" w:hAnsi="Times New Roman" w:cs="Times New Roman"/>
          <w:iCs/>
          <w:lang w:val="ru-RU" w:eastAsia="ru-RU"/>
        </w:rPr>
        <w:t>ма</w:t>
      </w:r>
      <w:r w:rsidR="00012F93" w:rsidRPr="008E3231">
        <w:rPr>
          <w:rFonts w:ascii="Times New Roman" w:eastAsia="Times New Roman" w:hAnsi="Times New Roman" w:cs="Times New Roman"/>
          <w:iCs/>
          <w:lang w:val="ru-RU" w:eastAsia="ru-RU"/>
        </w:rPr>
        <w:t>я</w:t>
      </w:r>
      <w:r w:rsidR="00D23F0D" w:rsidRPr="008E3231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8E3231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8E3231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E3231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8E3231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8E3231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8E3231">
        <w:rPr>
          <w:rFonts w:ascii="Times New Roman" w:eastAsia="Times New Roman" w:hAnsi="Times New Roman" w:cs="Times New Roman"/>
          <w:lang w:val="ru-RU" w:eastAsia="ru-RU"/>
        </w:rPr>
        <w:t>609</w:t>
      </w: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8E323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lastRenderedPageBreak/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8E3231">
        <w:rPr>
          <w:rFonts w:ascii="Times New Roman" w:eastAsia="Times New Roman" w:hAnsi="Times New Roman" w:cs="Times New Roman"/>
          <w:lang w:val="ru-RU" w:eastAsia="ru-RU"/>
        </w:rPr>
        <w:t>е</w:t>
      </w: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2D3B06" w:rsidRPr="008E3231">
        <w:rPr>
          <w:rFonts w:ascii="Times New Roman" w:eastAsia="Times New Roman" w:hAnsi="Times New Roman" w:cs="Times New Roman"/>
          <w:lang w:val="ru-RU" w:eastAsia="ru-RU"/>
        </w:rPr>
        <w:t xml:space="preserve">06 июня </w:t>
      </w:r>
      <w:r w:rsidR="00E5358B" w:rsidRPr="008E3231">
        <w:rPr>
          <w:rFonts w:ascii="Times New Roman" w:eastAsia="Times New Roman" w:hAnsi="Times New Roman" w:cs="Times New Roman"/>
          <w:lang w:val="ru-RU" w:eastAsia="ru-RU"/>
        </w:rPr>
        <w:t>2025</w:t>
      </w: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8E3231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8E3231">
        <w:rPr>
          <w:rFonts w:ascii="Times New Roman" w:eastAsia="Times New Roman" w:hAnsi="Times New Roman" w:cs="Times New Roman"/>
          <w:lang w:val="ru-RU" w:eastAsia="ru-RU"/>
        </w:rPr>
        <w:t>10:</w:t>
      </w:r>
      <w:r w:rsidR="003A11FE" w:rsidRPr="008E3231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8E3231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8E3231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8E3231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8E323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2D3B06" w:rsidRPr="008E3231">
        <w:rPr>
          <w:rFonts w:ascii="Times New Roman" w:eastAsia="Times New Roman" w:hAnsi="Times New Roman" w:cs="Times New Roman"/>
          <w:lang w:val="ru-RU" w:eastAsia="ru-RU"/>
        </w:rPr>
        <w:t xml:space="preserve">06 июня </w:t>
      </w:r>
      <w:r w:rsidR="00E5358B" w:rsidRPr="008E3231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8E3231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8E3231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8E3231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8E3231">
        <w:rPr>
          <w:rFonts w:ascii="Times New Roman" w:eastAsia="Times New Roman" w:hAnsi="Times New Roman" w:cs="Times New Roman"/>
          <w:lang w:val="ru-RU" w:eastAsia="ru-RU"/>
        </w:rPr>
        <w:t>609</w:t>
      </w:r>
      <w:r w:rsidRPr="008E3231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E3231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8E3231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8E3231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8E3231">
        <w:rPr>
          <w:rFonts w:ascii="Times New Roman" w:eastAsia="Times New Roman" w:hAnsi="Times New Roman" w:cs="Times New Roman"/>
          <w:lang w:val="ru-RU" w:eastAsia="ru-RU"/>
        </w:rPr>
        <w:t>3</w:t>
      </w:r>
      <w:r w:rsidRPr="008E3231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8E3231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8E3231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8E3231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E3231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8E3231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8E3231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8E3231">
        <w:rPr>
          <w:rFonts w:ascii="Times New Roman" w:eastAsia="Times New Roman" w:hAnsi="Times New Roman" w:cs="Times New Roman"/>
          <w:lang w:val="ru-RU" w:eastAsia="ru-RU"/>
        </w:rPr>
        <w:t>о</w:t>
      </w:r>
      <w:r w:rsidRPr="008E3231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E3231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8E3231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8E323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8E3231">
        <w:rPr>
          <w:rFonts w:ascii="Times New Roman" w:eastAsia="Times New Roman" w:hAnsi="Times New Roman" w:cs="Times New Roman"/>
          <w:lang w:val="ru-RU" w:eastAsia="ru-RU"/>
        </w:rPr>
        <w:t>ф</w:t>
      </w:r>
      <w:r w:rsidRPr="008E3231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8E3231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8E3231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8E3231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8E3231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8E3231">
        <w:rPr>
          <w:rFonts w:ascii="Times New Roman" w:eastAsia="Times New Roman" w:hAnsi="Times New Roman" w:cs="Times New Roman"/>
          <w:lang w:val="en-GB" w:eastAsia="ru-RU"/>
        </w:rPr>
        <w:t> </w:t>
      </w:r>
      <w:r w:rsidRPr="008E3231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255D18" w:rsidRPr="008E3231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lang w:val="ru-RU" w:eastAsia="ru-RU"/>
        </w:rPr>
      </w:pP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8E3231">
        <w:rPr>
          <w:rFonts w:ascii="Times New Roman" w:eastAsia="Times New Roman" w:hAnsi="Times New Roman" w:cs="Times New Roman"/>
          <w:lang w:val="ru-RU" w:eastAsia="ru-RU"/>
        </w:rPr>
        <w:t>8</w:t>
      </w:r>
      <w:r w:rsidRPr="008E3231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5379E0" w:rsidRPr="008E3231">
        <w:rPr>
          <w:rFonts w:ascii="Times New Roman" w:eastAsia="Times New Roman" w:hAnsi="Times New Roman" w:cs="Times New Roman"/>
          <w:lang w:val="ru-RU" w:eastAsia="ru-RU"/>
        </w:rPr>
        <w:t>(0</w:t>
      </w:r>
      <w:r w:rsidRPr="008E3231">
        <w:rPr>
          <w:rFonts w:ascii="Times New Roman" w:eastAsia="Times New Roman" w:hAnsi="Times New Roman" w:cs="Times New Roman"/>
          <w:lang w:val="ru-RU" w:eastAsia="ru-RU"/>
        </w:rPr>
        <w:t>17</w:t>
      </w:r>
      <w:r w:rsidR="005379E0" w:rsidRPr="008E3231">
        <w:rPr>
          <w:rFonts w:ascii="Times New Roman" w:eastAsia="Times New Roman" w:hAnsi="Times New Roman" w:cs="Times New Roman"/>
          <w:lang w:val="ru-RU" w:eastAsia="ru-RU"/>
        </w:rPr>
        <w:t>)</w:t>
      </w:r>
      <w:r w:rsidRPr="008E3231">
        <w:rPr>
          <w:rFonts w:ascii="Times New Roman" w:eastAsia="Times New Roman" w:hAnsi="Times New Roman" w:cs="Times New Roman"/>
          <w:lang w:val="ru-RU" w:eastAsia="ru-RU"/>
        </w:rPr>
        <w:t> 359 46 42.</w:t>
      </w:r>
    </w:p>
    <w:p w:rsidR="00006812" w:rsidRPr="00255D18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90F1D"/>
    <w:rsid w:val="000E7ED5"/>
    <w:rsid w:val="00255D18"/>
    <w:rsid w:val="00284333"/>
    <w:rsid w:val="002C6822"/>
    <w:rsid w:val="002D3B06"/>
    <w:rsid w:val="00302705"/>
    <w:rsid w:val="0035006E"/>
    <w:rsid w:val="00355307"/>
    <w:rsid w:val="003A11FE"/>
    <w:rsid w:val="003A52E1"/>
    <w:rsid w:val="003A79A3"/>
    <w:rsid w:val="004711AD"/>
    <w:rsid w:val="004823E2"/>
    <w:rsid w:val="0053564B"/>
    <w:rsid w:val="005379E0"/>
    <w:rsid w:val="00577551"/>
    <w:rsid w:val="005C1AAB"/>
    <w:rsid w:val="005D7AE1"/>
    <w:rsid w:val="00653E55"/>
    <w:rsid w:val="00661324"/>
    <w:rsid w:val="00706D83"/>
    <w:rsid w:val="007A0444"/>
    <w:rsid w:val="007D663F"/>
    <w:rsid w:val="008A0332"/>
    <w:rsid w:val="008D00FD"/>
    <w:rsid w:val="008E3231"/>
    <w:rsid w:val="00916982"/>
    <w:rsid w:val="00970AE7"/>
    <w:rsid w:val="00A21F9F"/>
    <w:rsid w:val="00A349BA"/>
    <w:rsid w:val="00A70E9F"/>
    <w:rsid w:val="00A761E7"/>
    <w:rsid w:val="00AB6964"/>
    <w:rsid w:val="00B0331A"/>
    <w:rsid w:val="00B12BB1"/>
    <w:rsid w:val="00B1539C"/>
    <w:rsid w:val="00B52AC2"/>
    <w:rsid w:val="00B967E1"/>
    <w:rsid w:val="00BC3719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C22FE"/>
    <w:rsid w:val="00FA482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7185-5048-43BC-90E7-F93ABF25C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1550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7</cp:revision>
  <cp:lastPrinted>2025-05-28T13:31:00Z</cp:lastPrinted>
  <dcterms:created xsi:type="dcterms:W3CDTF">2025-05-20T12:38:00Z</dcterms:created>
  <dcterms:modified xsi:type="dcterms:W3CDTF">2025-05-28T13:54:00Z</dcterms:modified>
</cp:coreProperties>
</file>