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color w:val="auto"/>
          <w:highlight w:val="none"/>
        </w:rPr>
      </w:pPr>
      <w:bookmarkStart w:id="0" w:name="_Toc49940223"/>
      <w:bookmarkStart w:id="1" w:name="_Toc52607699"/>
      <w:r>
        <w:rPr>
          <w:rFonts w:hint="default" w:ascii="Arial" w:hAnsi="Arial" w:cs="Arial"/>
          <w:b/>
          <w:color w:val="auto"/>
          <w:highlight w:val="none"/>
        </w:rPr>
        <w:t>Парадак аказання паслугі</w:t>
      </w:r>
    </w:p>
    <w:p>
      <w:pPr>
        <w:jc w:val="center"/>
        <w:rPr>
          <w:rFonts w:hint="default" w:ascii="Arial" w:hAnsi="Arial" w:cs="Arial"/>
          <w:b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"</w:t>
      </w:r>
      <w:r>
        <w:rPr>
          <w:rFonts w:hint="default" w:ascii="Arial" w:hAnsi="Arial" w:cs="Arial"/>
          <w:b/>
          <w:color w:val="auto"/>
          <w:highlight w:val="none"/>
        </w:rPr>
        <w:t>Прадастаўленне даведачнай</w:t>
      </w:r>
      <w:r>
        <w:rPr>
          <w:rFonts w:hint="default" w:ascii="Arial" w:hAnsi="Arial" w:cs="Arial"/>
          <w:b/>
          <w:color w:val="auto"/>
          <w:highlight w:val="none"/>
        </w:rPr>
        <w:t xml:space="preserve"> інфармацыі аб аказаных паслугах</w:t>
      </w:r>
      <w:r>
        <w:rPr>
          <w:rFonts w:ascii="Arial" w:hAnsi="Arial" w:cs="Arial"/>
          <w:color w:val="auto"/>
          <w:highlight w:val="none"/>
        </w:rPr>
        <w:t>"</w:t>
      </w:r>
    </w:p>
    <w:p>
      <w:pPr>
        <w:jc w:val="center"/>
        <w:rPr>
          <w:rFonts w:ascii="Arial" w:hAnsi="Arial" w:cs="Arial"/>
          <w:b/>
          <w:color w:val="auto"/>
          <w:highlight w:val="none"/>
        </w:rPr>
      </w:pPr>
      <w:r>
        <w:rPr>
          <w:rFonts w:hint="default" w:ascii="Arial" w:hAnsi="Arial" w:cs="Arial"/>
          <w:b/>
          <w:color w:val="auto"/>
          <w:highlight w:val="none"/>
        </w:rPr>
        <w:t>для фізічных асоб, акрамя індывідуальных прадпрымальнікаў</w:t>
      </w:r>
    </w:p>
    <w:p>
      <w:pPr>
        <w:jc w:val="right"/>
        <w:rPr>
          <w:rFonts w:ascii="Arial" w:hAnsi="Arial" w:cs="Arial"/>
          <w:color w:val="FF0000"/>
          <w:highlight w:val="none"/>
        </w:rPr>
      </w:pPr>
    </w:p>
    <w:p>
      <w:pPr>
        <w:pStyle w:val="2"/>
        <w:numPr>
          <w:ilvl w:val="0"/>
          <w:numId w:val="2"/>
        </w:numPr>
        <w:ind w:left="0" w:firstLine="709"/>
        <w:jc w:val="left"/>
        <w:rPr>
          <w:color w:val="auto"/>
          <w:highlight w:val="none"/>
          <w:u w:val="none"/>
        </w:rPr>
      </w:pPr>
      <w:r>
        <w:rPr>
          <w:color w:val="auto"/>
          <w:highlight w:val="none"/>
          <w:u w:val="none"/>
        </w:rPr>
        <w:t>НАЗНАЧЭННЕ</w:t>
      </w:r>
    </w:p>
    <w:p>
      <w:pPr>
        <w:ind w:firstLine="709"/>
        <w:jc w:val="right"/>
        <w:rPr>
          <w:rFonts w:ascii="Arial" w:hAnsi="Arial" w:cs="Arial"/>
          <w:color w:val="auto"/>
          <w:highlight w:val="none"/>
        </w:rPr>
      </w:pPr>
    </w:p>
    <w:p>
      <w:pPr>
        <w:numPr>
          <w:ilvl w:val="1"/>
          <w:numId w:val="2"/>
        </w:numPr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Дадзены</w:t>
      </w:r>
      <w:r>
        <w:rPr>
          <w:rFonts w:hint="default" w:ascii="Arial" w:hAnsi="Arial" w:cs="Arial"/>
          <w:color w:val="auto"/>
          <w:highlight w:val="none"/>
        </w:rPr>
        <w:t xml:space="preserve"> Парадак</w:t>
      </w:r>
      <w:r>
        <w:rPr>
          <w:rFonts w:ascii="Arial" w:hAnsi="Arial" w:cs="Arial"/>
          <w:color w:val="auto"/>
          <w:highlight w:val="none"/>
        </w:rPr>
        <w:t xml:space="preserve"> устанаўлівае парадак узаемаадносін паміж </w:t>
      </w:r>
      <w:r>
        <w:rPr>
          <w:rFonts w:hint="default" w:ascii="Arial" w:hAnsi="Arial" w:cs="Arial"/>
          <w:color w:val="auto"/>
          <w:highlight w:val="none"/>
        </w:rPr>
        <w:t>Рэспубліканскім унітарным прадпрыемствам электрасувязі "Белтэлекам"</w:t>
      </w:r>
      <w:r>
        <w:rPr>
          <w:rFonts w:ascii="Arial" w:hAnsi="Arial" w:cs="Arial"/>
          <w:color w:val="auto"/>
          <w:highlight w:val="none"/>
        </w:rPr>
        <w:t xml:space="preserve"> (далей - "Аператар") </w:t>
      </w:r>
      <w:r>
        <w:rPr>
          <w:rFonts w:hint="default" w:ascii="Arial" w:hAnsi="Arial" w:cs="Arial"/>
          <w:color w:val="auto"/>
          <w:highlight w:val="none"/>
        </w:rPr>
        <w:t>і фізічнай асобай</w:t>
      </w:r>
      <w:r>
        <w:rPr>
          <w:rFonts w:ascii="Arial" w:hAnsi="Arial" w:cs="Arial"/>
          <w:color w:val="auto"/>
          <w:highlight w:val="none"/>
        </w:rPr>
        <w:t xml:space="preserve"> (далей – "Абанент"), </w:t>
      </w:r>
      <w:r>
        <w:rPr>
          <w:rFonts w:hint="default" w:ascii="Arial" w:hAnsi="Arial" w:cs="Arial"/>
          <w:color w:val="auto"/>
          <w:highlight w:val="none"/>
        </w:rPr>
        <w:t>якія выкарыстоўваюць аказваемую Аператарам паслугу "Прадастаўленне даведачнай інфармацыі аб аказаных паслугах</w:t>
      </w:r>
      <w:r>
        <w:rPr>
          <w:rFonts w:hint="default" w:ascii="Arial" w:hAnsi="Arial" w:cs="Arial"/>
          <w:color w:val="auto"/>
          <w:highlight w:val="none"/>
          <w:lang w:val="en-US"/>
        </w:rPr>
        <w:t xml:space="preserve"> (далей - Паслугу).</w:t>
      </w:r>
    </w:p>
    <w:p>
      <w:pPr>
        <w:pStyle w:val="38"/>
        <w:numPr>
          <w:ilvl w:val="1"/>
          <w:numId w:val="2"/>
        </w:numPr>
        <w:ind w:left="0"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Паслуга з'яўляецца дадатковай да паслуг, якія аказваюцца Аператарам</w:t>
      </w:r>
      <w:r>
        <w:rPr>
          <w:rFonts w:ascii="Arial" w:hAnsi="Arial" w:cs="Arial"/>
          <w:color w:val="auto"/>
          <w:sz w:val="24"/>
          <w:szCs w:val="24"/>
          <w:highlight w:val="none"/>
        </w:rPr>
        <w:t>.</w:t>
      </w:r>
    </w:p>
    <w:p>
      <w:pPr>
        <w:pStyle w:val="11"/>
        <w:numPr>
          <w:ilvl w:val="1"/>
          <w:numId w:val="2"/>
        </w:numPr>
        <w:ind w:left="0"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Паслуга не з'яўляецца патэнцыйна небяспечнай для жыцця, здароўя і спадчыннасці чалавека, маёмасці і навакольнага асяроддзя.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en-US"/>
        </w:rPr>
        <w:t xml:space="preserve"> </w:t>
      </w:r>
    </w:p>
    <w:p>
      <w:pPr>
        <w:pStyle w:val="11"/>
        <w:ind w:firstLine="709"/>
        <w:jc w:val="right"/>
        <w:rPr>
          <w:rFonts w:ascii="Arial" w:hAnsi="Arial" w:cs="Arial"/>
          <w:color w:val="auto"/>
          <w:sz w:val="24"/>
          <w:szCs w:val="24"/>
          <w:highlight w:val="none"/>
        </w:rPr>
      </w:pPr>
    </w:p>
    <w:p>
      <w:pPr>
        <w:pStyle w:val="2"/>
        <w:numPr>
          <w:ilvl w:val="0"/>
          <w:numId w:val="2"/>
        </w:numPr>
        <w:ind w:left="0" w:firstLine="709"/>
        <w:jc w:val="left"/>
        <w:rPr>
          <w:color w:val="auto"/>
          <w:highlight w:val="none"/>
          <w:u w:val="none"/>
        </w:rPr>
      </w:pPr>
      <w:r>
        <w:rPr>
          <w:color w:val="auto"/>
          <w:highlight w:val="none"/>
          <w:u w:val="none"/>
        </w:rPr>
        <w:t>ВОБЛАСЦЬ ПРЫМЯНЕННЯ</w:t>
      </w:r>
    </w:p>
    <w:p>
      <w:pPr>
        <w:ind w:firstLine="709"/>
        <w:jc w:val="right"/>
        <w:rPr>
          <w:rFonts w:ascii="Arial" w:hAnsi="Arial" w:cs="Arial"/>
          <w:color w:val="auto"/>
          <w:highlight w:val="none"/>
        </w:rPr>
      </w:pPr>
    </w:p>
    <w:p>
      <w:pPr>
        <w:numPr>
          <w:ilvl w:val="1"/>
          <w:numId w:val="2"/>
        </w:numPr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Умовы гэтага Парадку абавязковыя для прымянення ўсімі структурнымі падраздзяленнямі Аператара пры аказанні паслугі і Абанентам пры карыстанні паслугай "Прадастаўленне даведачнай інфармацыі аб аказаных паслугах" для фізічных асоб, акрамя індывідуальных прадпрымальнікаў.</w:t>
      </w:r>
      <w:r>
        <w:rPr>
          <w:rFonts w:hint="default" w:ascii="Arial" w:hAnsi="Arial" w:cs="Arial"/>
          <w:color w:val="auto"/>
          <w:highlight w:val="none"/>
          <w:lang w:val="en-US"/>
        </w:rPr>
        <w:t xml:space="preserve"> </w:t>
      </w:r>
    </w:p>
    <w:p>
      <w:pPr>
        <w:numPr>
          <w:ilvl w:val="1"/>
          <w:numId w:val="2"/>
        </w:numPr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Дадзены</w:t>
      </w:r>
      <w:r>
        <w:rPr>
          <w:rFonts w:hint="default" w:ascii="Arial" w:hAnsi="Arial" w:cs="Arial"/>
          <w:color w:val="auto"/>
          <w:highlight w:val="none"/>
        </w:rPr>
        <w:t xml:space="preserve"> Парадак</w:t>
      </w:r>
      <w:r>
        <w:rPr>
          <w:rFonts w:hint="default" w:ascii="Arial" w:hAnsi="Arial" w:cs="Arial"/>
          <w:color w:val="auto"/>
          <w:highlight w:val="none"/>
          <w:lang w:val="en-US"/>
        </w:rPr>
        <w:t xml:space="preserve"> </w:t>
      </w:r>
      <w:r>
        <w:rPr>
          <w:rFonts w:ascii="Arial" w:hAnsi="Arial" w:cs="Arial"/>
          <w:color w:val="auto"/>
          <w:highlight w:val="none"/>
        </w:rPr>
        <w:t>уводзіцца ўзамен Парадку аказання паслугі "</w:t>
      </w:r>
      <w:r>
        <w:rPr>
          <w:rFonts w:hint="default" w:ascii="Arial" w:hAnsi="Arial" w:cs="Arial"/>
          <w:color w:val="auto"/>
          <w:highlight w:val="none"/>
        </w:rPr>
        <w:t>Прадастаўленне даведачнай інфармацыі аб аказаных паслугах</w:t>
      </w:r>
      <w:r>
        <w:rPr>
          <w:rFonts w:ascii="Arial" w:hAnsi="Arial" w:cs="Arial"/>
          <w:color w:val="auto"/>
          <w:highlight w:val="none"/>
        </w:rPr>
        <w:t>"</w:t>
      </w:r>
      <w:r>
        <w:rPr>
          <w:rFonts w:hint="default" w:ascii="Arial" w:hAnsi="Arial" w:cs="Arial"/>
          <w:color w:val="auto"/>
          <w:highlight w:val="none"/>
        </w:rPr>
        <w:t xml:space="preserve"> для фізічных асоб, акрамя індывідуальных прадпрымальнікаў, зацверджанага намеснікам генеральнага дырэктара па эканоміцы і камерцыйных пытаннях </w:t>
      </w:r>
      <w:r>
        <w:rPr>
          <w:rFonts w:hint="default" w:ascii="Arial" w:hAnsi="Arial" w:cs="Arial"/>
          <w:color w:val="auto"/>
          <w:highlight w:val="none"/>
        </w:rPr>
        <w:t xml:space="preserve">РУП </w:t>
      </w:r>
      <w:r>
        <w:rPr>
          <w:rFonts w:ascii="Arial" w:hAnsi="Arial" w:cs="Arial"/>
          <w:color w:val="auto"/>
          <w:highlight w:val="none"/>
        </w:rPr>
        <w:t>"</w:t>
      </w:r>
      <w:r>
        <w:rPr>
          <w:rFonts w:hint="default" w:ascii="Arial" w:hAnsi="Arial" w:cs="Arial"/>
          <w:color w:val="auto"/>
          <w:highlight w:val="none"/>
        </w:rPr>
        <w:t>Белтэлекам</w:t>
      </w:r>
      <w:r>
        <w:rPr>
          <w:rFonts w:ascii="Arial" w:hAnsi="Arial" w:cs="Arial"/>
          <w:color w:val="auto"/>
          <w:highlight w:val="none"/>
        </w:rPr>
        <w:t>"</w:t>
      </w:r>
      <w:r>
        <w:rPr>
          <w:rFonts w:hint="default" w:ascii="Arial" w:hAnsi="Arial" w:cs="Arial"/>
          <w:color w:val="auto"/>
          <w:highlight w:val="none"/>
        </w:rPr>
        <w:t xml:space="preserve"> 06.01.2016.</w:t>
      </w:r>
      <w:r>
        <w:rPr>
          <w:rFonts w:hint="default" w:ascii="Arial" w:hAnsi="Arial" w:cs="Arial"/>
          <w:color w:val="auto"/>
          <w:highlight w:val="none"/>
          <w:lang w:val="en-US"/>
        </w:rPr>
        <w:t xml:space="preserve"> </w:t>
      </w:r>
    </w:p>
    <w:p>
      <w:pPr>
        <w:pStyle w:val="38"/>
        <w:numPr>
          <w:ilvl w:val="1"/>
          <w:numId w:val="2"/>
        </w:numPr>
        <w:ind w:left="0"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eastAsia="SimSun" w:cs="Arial"/>
          <w:color w:val="auto"/>
          <w:sz w:val="24"/>
          <w:szCs w:val="24"/>
          <w:highlight w:val="none"/>
          <w:lang w:val="ru-RU" w:eastAsia="ru-RU" w:bidi="ar-SA"/>
        </w:rPr>
        <w:t xml:space="preserve">Ключавыя словы: 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даведачная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 xml:space="preserve"> інфармацыя, дэталізацыя, асабовы рахунак, Абанент, абаненцкі нумар, Аператар, код плацельшчыка.</w:t>
      </w:r>
    </w:p>
    <w:p>
      <w:pPr>
        <w:wordWrap w:val="0"/>
        <w:ind w:firstLine="709"/>
        <w:jc w:val="right"/>
        <w:rPr>
          <w:rFonts w:ascii="Arial" w:hAnsi="Arial" w:cs="Arial"/>
          <w:color w:val="auto"/>
          <w:highlight w:val="none"/>
          <w:lang w:val="ru-RU"/>
        </w:rPr>
      </w:pPr>
      <w:r>
        <w:rPr>
          <w:rFonts w:ascii="Arial" w:hAnsi="Arial" w:cs="Arial"/>
          <w:color w:val="auto"/>
          <w:highlight w:val="none"/>
          <w:lang w:val="ru-RU"/>
        </w:rPr>
        <w:t xml:space="preserve"> </w:t>
      </w:r>
    </w:p>
    <w:p>
      <w:pPr>
        <w:pStyle w:val="2"/>
        <w:numPr>
          <w:ilvl w:val="0"/>
          <w:numId w:val="2"/>
        </w:numPr>
        <w:ind w:left="0" w:firstLine="709"/>
        <w:jc w:val="left"/>
        <w:rPr>
          <w:color w:val="auto"/>
          <w:highlight w:val="none"/>
          <w:u w:val="none"/>
        </w:rPr>
      </w:pPr>
      <w:r>
        <w:rPr>
          <w:color w:val="auto"/>
          <w:highlight w:val="none"/>
          <w:u w:val="none"/>
        </w:rPr>
        <w:t>СПАСЫЛАЧНЫЯ ДАКУМЕНТЫ</w:t>
      </w:r>
    </w:p>
    <w:p>
      <w:pPr>
        <w:ind w:firstLine="709"/>
        <w:jc w:val="right"/>
        <w:rPr>
          <w:rFonts w:ascii="Arial" w:hAnsi="Arial" w:cs="Arial"/>
          <w:color w:val="auto"/>
          <w:highlight w:val="none"/>
        </w:rPr>
      </w:pPr>
    </w:p>
    <w:p>
      <w:pPr>
        <w:widowControl w:val="0"/>
        <w:ind w:left="709"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У гэтым Парадку выкарыстаны спасылкі на наступныя дакументы</w:t>
      </w:r>
      <w:r>
        <w:rPr>
          <w:rFonts w:ascii="Arial" w:hAnsi="Arial" w:cs="Arial"/>
          <w:color w:val="auto"/>
          <w:highlight w:val="none"/>
          <w:vertAlign w:val="superscript"/>
        </w:rPr>
        <w:footnoteReference w:id="0"/>
      </w:r>
      <w:r>
        <w:rPr>
          <w:rFonts w:ascii="Arial" w:hAnsi="Arial" w:cs="Arial"/>
          <w:color w:val="auto"/>
          <w:highlight w:val="none"/>
        </w:rPr>
        <w:t>:</w:t>
      </w:r>
    </w:p>
    <w:p>
      <w:pPr>
        <w:pStyle w:val="38"/>
        <w:numPr>
          <w:ilvl w:val="1"/>
          <w:numId w:val="2"/>
        </w:numPr>
        <w:ind w:left="0"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Тарыфы на паслугі па прадастаўленні даведачнай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 xml:space="preserve"> інфармацыі аб аказаных паслугах фізічным асобам (акрамя індывідуальных прадпрымальнікаў).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en-US"/>
        </w:rPr>
        <w:t xml:space="preserve"> </w:t>
      </w:r>
    </w:p>
    <w:p>
      <w:pPr>
        <w:ind w:firstLine="709"/>
        <w:jc w:val="right"/>
        <w:rPr>
          <w:rFonts w:ascii="Arial" w:hAnsi="Arial" w:cs="Arial"/>
          <w:color w:val="auto"/>
          <w:highlight w:val="none"/>
        </w:rPr>
      </w:pPr>
    </w:p>
    <w:p>
      <w:pPr>
        <w:ind w:firstLine="709"/>
        <w:jc w:val="right"/>
        <w:rPr>
          <w:rFonts w:ascii="Arial" w:hAnsi="Arial" w:cs="Arial"/>
          <w:color w:val="auto"/>
          <w:highlight w:val="none"/>
        </w:rPr>
      </w:pPr>
    </w:p>
    <w:p>
      <w:pPr>
        <w:pStyle w:val="2"/>
        <w:numPr>
          <w:ilvl w:val="0"/>
          <w:numId w:val="2"/>
        </w:numPr>
        <w:ind w:left="0" w:firstLine="709"/>
        <w:jc w:val="left"/>
        <w:rPr>
          <w:color w:val="auto"/>
          <w:highlight w:val="none"/>
          <w:u w:val="none"/>
        </w:rPr>
      </w:pPr>
      <w:r>
        <w:rPr>
          <w:color w:val="auto"/>
          <w:highlight w:val="none"/>
          <w:u w:val="none"/>
        </w:rPr>
        <w:t>ТЭРМІНЫ І АЗНАЧЭННІ</w:t>
      </w:r>
    </w:p>
    <w:p>
      <w:pPr>
        <w:ind w:firstLine="709"/>
        <w:jc w:val="right"/>
        <w:rPr>
          <w:rFonts w:ascii="Arial" w:hAnsi="Arial" w:cs="Arial"/>
          <w:color w:val="FF0000"/>
          <w:highlight w:val="none"/>
        </w:rPr>
      </w:pPr>
    </w:p>
    <w:p>
      <w:pPr>
        <w:pStyle w:val="11"/>
        <w:ind w:firstLine="709"/>
        <w:jc w:val="both"/>
        <w:rPr>
          <w:rFonts w:ascii="Arial" w:hAnsi="Arial" w:cs="Arial"/>
          <w:color w:val="FF0000"/>
          <w:sz w:val="24"/>
          <w:szCs w:val="24"/>
          <w:highlight w:val="none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У гэтым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 xml:space="preserve"> дакуменце прымяняюцца наступныя тэрміны з адпаведнымі азначэннямі: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en-US"/>
        </w:rPr>
        <w:t xml:space="preserve"> </w:t>
      </w:r>
    </w:p>
    <w:p>
      <w:pPr>
        <w:pStyle w:val="11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>Абанент - фізічная асоба, з якой заключаны дагавор аб аказанні паслуг.</w:t>
      </w:r>
    </w:p>
    <w:p>
      <w:pPr>
        <w:ind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bCs/>
          <w:color w:val="auto"/>
          <w:highlight w:val="none"/>
        </w:rPr>
        <w:t>Абаненцкі нумар – адкрытая імянная і (або) адрасная інфармацыя, якая прадастаўляецца абаненту ў карыстанне пры заключэнні дагавора і ідэнтыфікуе яго пры злучэнні з ім іншых абанентаў, у фармаце стандарта, які выкарыстоўваецца ў сетцы аператара электрасувязі.</w:t>
      </w:r>
    </w:p>
    <w:p>
      <w:pPr>
        <w:pStyle w:val="11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 xml:space="preserve">Архіўныя даныя 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>- даведачная інфармацыя аб аказаных паслугах за перыяд звыш 3 месяцаў, але які не перавышае 36 месяцаў ад бягучага месяца.</w:t>
      </w:r>
    </w:p>
    <w:p>
      <w:pPr>
        <w:ind w:firstLine="709"/>
        <w:jc w:val="both"/>
        <w:rPr>
          <w:rFonts w:ascii="Arial" w:hAnsi="Arial" w:cs="Arial"/>
          <w:color w:val="FF0000"/>
          <w:highlight w:val="none"/>
        </w:rPr>
      </w:pPr>
      <w:r>
        <w:rPr>
          <w:rFonts w:hint="default" w:ascii="Arial" w:hAnsi="Arial" w:cs="Arial"/>
          <w:bCs/>
          <w:color w:val="auto"/>
          <w:highlight w:val="none"/>
        </w:rPr>
        <w:t>Дэталізацыя злучэнняў – даведачная</w:t>
      </w:r>
      <w:r>
        <w:rPr>
          <w:rFonts w:hint="default" w:ascii="Arial" w:hAnsi="Arial" w:cs="Arial"/>
          <w:bCs/>
          <w:color w:val="auto"/>
          <w:highlight w:val="none"/>
        </w:rPr>
        <w:t xml:space="preserve"> інфармацыя з разліковай сістэмы Аператара, у якой адлюстраваны ўсе выходныя і ўваходныя праведзены</w:t>
      </w:r>
      <w:r>
        <w:rPr>
          <w:rFonts w:hint="default" w:ascii="Arial" w:hAnsi="Arial" w:cs="Arial"/>
          <w:bCs/>
          <w:color w:val="auto"/>
          <w:highlight w:val="none"/>
          <w:lang w:val="ru-RU"/>
        </w:rPr>
        <w:t xml:space="preserve">я </w:t>
      </w:r>
      <w:r>
        <w:rPr>
          <w:rFonts w:hint="default" w:ascii="Arial" w:hAnsi="Arial" w:cs="Arial"/>
          <w:bCs/>
          <w:color w:val="auto"/>
          <w:highlight w:val="none"/>
        </w:rPr>
        <w:t xml:space="preserve">злучэнні </w:t>
      </w:r>
      <w:r>
        <w:rPr>
          <w:rFonts w:hint="default" w:ascii="Arial" w:hAnsi="Arial" w:cs="Arial"/>
          <w:bCs/>
          <w:color w:val="auto"/>
          <w:highlight w:val="none"/>
        </w:rPr>
        <w:t>па абаненцкім нумары Абанента (дадатак А).</w:t>
      </w:r>
      <w:r>
        <w:rPr>
          <w:rFonts w:hint="default" w:ascii="Arial" w:hAnsi="Arial" w:cs="Arial"/>
          <w:bCs/>
          <w:color w:val="FF0000"/>
          <w:highlight w:val="none"/>
          <w:lang w:val="en-US"/>
        </w:rPr>
        <w:t xml:space="preserve"> </w:t>
      </w:r>
      <w:r>
        <w:rPr>
          <w:rFonts w:hint="default" w:ascii="Arial" w:hAnsi="Arial" w:cs="Arial"/>
          <w:bCs/>
          <w:color w:val="auto"/>
          <w:highlight w:val="none"/>
          <w:lang w:val="en-US"/>
        </w:rPr>
        <w:t>Дэталізацыя злучэнняў даступная для заказу з кабінета карыстальніка Абанента на электронную пошту, указаную Абанентам, толькі для абаненцкіх нумароў сеткі IMS, у т.л. у складзе пакетаў паслуг.</w:t>
      </w:r>
      <w:r>
        <w:rPr>
          <w:rFonts w:hint="default" w:ascii="Arial" w:hAnsi="Arial" w:cs="Arial"/>
          <w:bCs/>
          <w:color w:val="FF0000"/>
          <w:highlight w:val="none"/>
          <w:lang w:val="en-US"/>
        </w:rPr>
        <w:t xml:space="preserve"> </w:t>
      </w:r>
    </w:p>
    <w:p>
      <w:pPr>
        <w:ind w:firstLine="709"/>
        <w:jc w:val="both"/>
        <w:rPr>
          <w:rFonts w:ascii="Arial" w:hAnsi="Arial" w:cs="Arial"/>
          <w:color w:val="FF0000"/>
          <w:highlight w:val="none"/>
        </w:rPr>
      </w:pPr>
      <w:r>
        <w:rPr>
          <w:rFonts w:hint="default" w:ascii="Arial" w:hAnsi="Arial" w:cs="Arial"/>
          <w:bCs/>
          <w:color w:val="auto"/>
          <w:highlight w:val="none"/>
        </w:rPr>
        <w:t>Дэталізацыя праведзеных</w:t>
      </w:r>
      <w:r>
        <w:rPr>
          <w:rFonts w:hint="default" w:ascii="Arial" w:hAnsi="Arial" w:cs="Arial"/>
          <w:bCs/>
          <w:color w:val="auto"/>
          <w:highlight w:val="none"/>
        </w:rPr>
        <w:t xml:space="preserve"> злучэнняў – даведачная</w:t>
      </w:r>
      <w:r>
        <w:rPr>
          <w:rFonts w:hint="default" w:ascii="Arial" w:hAnsi="Arial" w:cs="Arial"/>
          <w:bCs/>
          <w:color w:val="auto"/>
          <w:highlight w:val="none"/>
        </w:rPr>
        <w:t xml:space="preserve"> інфармацыя, якая змяшчае пералік для канкрэтнага абаненцкага нумара праведзеных</w:t>
      </w:r>
      <w:r>
        <w:rPr>
          <w:rFonts w:hint="default" w:ascii="Arial" w:hAnsi="Arial" w:cs="Arial"/>
          <w:bCs/>
          <w:color w:val="auto"/>
          <w:highlight w:val="none"/>
        </w:rPr>
        <w:t xml:space="preserve"> платных выходных тэлефонных злучэнняў</w:t>
      </w:r>
      <w:r>
        <w:rPr>
          <w:rStyle w:val="19"/>
          <w:rFonts w:ascii="Arial" w:hAnsi="Arial" w:cs="Arial"/>
          <w:color w:val="auto"/>
          <w:highlight w:val="none"/>
        </w:rPr>
        <w:footnoteReference w:id="1"/>
      </w:r>
      <w:r>
        <w:rPr>
          <w:rFonts w:ascii="Arial" w:hAnsi="Arial" w:cs="Arial"/>
          <w:color w:val="FF0000"/>
          <w:highlight w:val="none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з указаннем наймення</w:t>
      </w:r>
      <w:r>
        <w:rPr>
          <w:rFonts w:ascii="Arial" w:hAnsi="Arial" w:cs="Arial"/>
          <w:color w:val="FF0000"/>
          <w:highlight w:val="none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выкліка</w:t>
      </w:r>
      <w:r>
        <w:rPr>
          <w:rFonts w:hint="default" w:ascii="Arial" w:hAnsi="Arial" w:cs="Arial"/>
          <w:color w:val="auto"/>
          <w:highlight w:val="none"/>
          <w:lang w:val="ru-RU"/>
        </w:rPr>
        <w:t>ема</w:t>
      </w:r>
      <w:r>
        <w:rPr>
          <w:rFonts w:hint="default" w:ascii="Arial" w:hAnsi="Arial" w:cs="Arial"/>
          <w:color w:val="auto"/>
          <w:highlight w:val="none"/>
        </w:rPr>
        <w:t>га</w:t>
      </w:r>
      <w:r>
        <w:rPr>
          <w:rFonts w:hint="default" w:ascii="Arial" w:hAnsi="Arial" w:cs="Arial"/>
          <w:color w:val="auto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напрамку</w:t>
      </w:r>
      <w:r>
        <w:rPr>
          <w:rFonts w:ascii="Arial" w:hAnsi="Arial" w:cs="Arial"/>
          <w:color w:val="auto"/>
          <w:highlight w:val="none"/>
        </w:rPr>
        <w:t xml:space="preserve">, </w:t>
      </w:r>
      <w:r>
        <w:rPr>
          <w:rFonts w:hint="default" w:ascii="Arial" w:hAnsi="Arial" w:cs="Arial"/>
          <w:color w:val="auto"/>
          <w:highlight w:val="none"/>
        </w:rPr>
        <w:t>нумара</w:t>
      </w:r>
      <w:r>
        <w:rPr>
          <w:rFonts w:hint="default" w:ascii="Arial" w:hAnsi="Arial" w:cs="Arial"/>
          <w:color w:val="auto"/>
          <w:highlight w:val="none"/>
          <w:lang w:val="en-US"/>
        </w:rPr>
        <w:t xml:space="preserve"> </w:t>
      </w:r>
      <w:r>
        <w:rPr>
          <w:rFonts w:hint="default" w:ascii="Arial" w:hAnsi="Arial" w:cs="Arial"/>
          <w:color w:val="auto"/>
          <w:highlight w:val="none"/>
          <w:lang w:val="ru-RU"/>
        </w:rPr>
        <w:t>выклікаемага абанента,</w:t>
      </w:r>
      <w:r>
        <w:rPr>
          <w:rFonts w:ascii="Arial" w:hAnsi="Arial" w:cs="Arial"/>
          <w:color w:val="auto"/>
          <w:highlight w:val="none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даты, часу пачатку і працягласці злучэння, памеру платы па кожным злучэнні (дадатак Б).</w:t>
      </w:r>
    </w:p>
    <w:p>
      <w:pPr>
        <w:pStyle w:val="11"/>
        <w:ind w:firstLine="709"/>
        <w:jc w:val="both"/>
        <w:rPr>
          <w:rFonts w:ascii="Arial" w:hAnsi="Arial" w:cs="Arial"/>
          <w:color w:val="FF0000"/>
          <w:sz w:val="24"/>
          <w:szCs w:val="24"/>
          <w:highlight w:val="none"/>
        </w:rPr>
      </w:pP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>Дэталізацыя праведзеных злучэнняў у бягучым месяцы – даведачная інфармацыя, якая выдаецца па форме Дэталізацыі праведзеных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 xml:space="preserve"> злучэнняў (дадатак Б), якая змяшчае звесткі па выходных 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>платных тэлефонных злучэннях бягучага месяца.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  <w:lang w:val="en-US"/>
        </w:rPr>
        <w:t xml:space="preserve"> </w:t>
      </w:r>
    </w:p>
    <w:p>
      <w:pPr>
        <w:ind w:firstLine="709"/>
        <w:jc w:val="both"/>
        <w:rPr>
          <w:rFonts w:ascii="Arial" w:hAnsi="Arial" w:cs="Arial"/>
          <w:color w:val="FF0000"/>
          <w:highlight w:val="none"/>
        </w:rPr>
      </w:pPr>
      <w:r>
        <w:rPr>
          <w:rFonts w:hint="default" w:ascii="Arial" w:hAnsi="Arial" w:cs="Arial"/>
          <w:bCs/>
          <w:color w:val="auto"/>
          <w:highlight w:val="none"/>
        </w:rPr>
        <w:t>Дэталізацыя рахунку - даведачная інфармацыя, якая змяшчае пералік, віды, аб'ёмы аказаных платных паслуг Абаненту, абагульненую інфармацыю аб памеры платы за аказаныя паслугі (дадатак В).</w:t>
      </w:r>
      <w:r>
        <w:rPr>
          <w:rFonts w:hint="default" w:ascii="Arial" w:hAnsi="Arial" w:cs="Arial"/>
          <w:bCs/>
          <w:color w:val="auto"/>
          <w:highlight w:val="none"/>
          <w:lang w:val="en-US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Дэталізацыя рахунку фарміруецца па асабовым рахунку Абанента ў разліковай сістэме Аператара з прымяненнем крэдытнай формы разлікаў.</w:t>
      </w:r>
      <w:r>
        <w:rPr>
          <w:rFonts w:hint="default" w:ascii="Arial" w:hAnsi="Arial" w:cs="Arial"/>
          <w:color w:val="auto"/>
          <w:highlight w:val="none"/>
          <w:lang w:val="en-US"/>
        </w:rPr>
        <w:t xml:space="preserve"> </w:t>
      </w:r>
    </w:p>
    <w:p>
      <w:pPr>
        <w:ind w:firstLine="709"/>
        <w:jc w:val="both"/>
        <w:rPr>
          <w:rFonts w:ascii="Arial" w:hAnsi="Arial" w:cs="Arial"/>
          <w:color w:val="FF0000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Заява – форма замовы Абанентам паслугі/паслуг Даведачнай</w:t>
      </w:r>
      <w:r>
        <w:rPr>
          <w:rFonts w:hint="default" w:ascii="Arial" w:hAnsi="Arial" w:cs="Arial"/>
          <w:color w:val="auto"/>
          <w:highlight w:val="none"/>
        </w:rPr>
        <w:t xml:space="preserve"> інфармацыі аб аказаных паслугах (</w:t>
      </w:r>
      <w:r>
        <w:rPr>
          <w:rFonts w:hint="default" w:ascii="Arial" w:hAnsi="Arial" w:cs="Arial"/>
          <w:color w:val="auto"/>
          <w:highlight w:val="none"/>
          <w:lang w:val="ru-RU"/>
        </w:rPr>
        <w:t>д</w:t>
      </w:r>
      <w:r>
        <w:rPr>
          <w:rFonts w:hint="default" w:ascii="Arial" w:hAnsi="Arial" w:cs="Arial"/>
          <w:color w:val="auto"/>
          <w:highlight w:val="none"/>
        </w:rPr>
        <w:t>адатак Г).</w:t>
      </w:r>
      <w:r>
        <w:rPr>
          <w:rFonts w:hint="default" w:ascii="Arial" w:hAnsi="Arial" w:cs="Arial"/>
          <w:color w:val="FF0000"/>
          <w:highlight w:val="none"/>
          <w:lang w:val="en-US"/>
        </w:rPr>
        <w:t xml:space="preserve"> </w:t>
      </w:r>
    </w:p>
    <w:p>
      <w:pPr>
        <w:pStyle w:val="11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Кабінет карыстальніка - інфармацыйная сістэма (https://www.beltelecom.by/issa.html), прызначаная для кантролю Абанентам стану асабовага рахунку, плацяжоў і кіравання Паслугамі.</w:t>
      </w:r>
    </w:p>
    <w:p>
      <w:pPr>
        <w:pStyle w:val="11"/>
        <w:ind w:firstLine="709"/>
        <w:jc w:val="both"/>
        <w:rPr>
          <w:rFonts w:hint="default" w:ascii="Arial" w:hAnsi="Arial" w:cs="Arial"/>
          <w:bCs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>Асабовы рахунак Абанента – рахунак у разліковай сістэме Аператара, прызначаны для ўліку паслуг, якія аказваюцца Абаненту, уліку паступлення і расходавання грашовых сродкаў за паслугі.</w:t>
      </w:r>
    </w:p>
    <w:p>
      <w:pPr>
        <w:pStyle w:val="11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bCs/>
          <w:iCs/>
          <w:color w:val="auto"/>
          <w:sz w:val="24"/>
          <w:szCs w:val="24"/>
          <w:highlight w:val="none"/>
        </w:rPr>
        <w:t>"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>Мой Белтэлекам</w:t>
      </w:r>
      <w:r>
        <w:rPr>
          <w:rFonts w:hint="default" w:ascii="Arial" w:hAnsi="Arial" w:cs="Arial"/>
          <w:bCs/>
          <w:iCs/>
          <w:color w:val="auto"/>
          <w:sz w:val="24"/>
          <w:szCs w:val="24"/>
          <w:highlight w:val="none"/>
        </w:rPr>
        <w:t>"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 xml:space="preserve"> – сэрвіс самаабслугоўвання Абанента, даступны праз вэб-партал my.beltelecom.by і мабільны дадатак </w:t>
      </w:r>
      <w:r>
        <w:rPr>
          <w:rFonts w:hint="default" w:ascii="Arial" w:hAnsi="Arial" w:cs="Arial"/>
          <w:bCs/>
          <w:iCs/>
          <w:color w:val="auto"/>
          <w:sz w:val="24"/>
          <w:szCs w:val="24"/>
          <w:highlight w:val="none"/>
        </w:rPr>
        <w:t>"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>Мой Белтэлекам</w:t>
      </w:r>
      <w:r>
        <w:rPr>
          <w:rFonts w:hint="default" w:ascii="Arial" w:hAnsi="Arial" w:cs="Arial"/>
          <w:bCs/>
          <w:iCs/>
          <w:color w:val="auto"/>
          <w:sz w:val="24"/>
          <w:szCs w:val="24"/>
          <w:highlight w:val="none"/>
        </w:rPr>
        <w:t>"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 xml:space="preserve"> для аперацыйнай сістэмы iOS і Android, які дазваляе Абаненту праводзіць аперацыі са сваім асабовым рахункам і паслугамі.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  <w:lang w:val="en-US"/>
        </w:rPr>
        <w:t xml:space="preserve"> </w:t>
      </w:r>
    </w:p>
    <w:p>
      <w:pPr>
        <w:pStyle w:val="11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bCs/>
          <w:iCs/>
          <w:color w:val="auto"/>
          <w:sz w:val="24"/>
          <w:szCs w:val="24"/>
          <w:highlight w:val="none"/>
        </w:rPr>
        <w:t xml:space="preserve">Аператар - Рэспубліканскае </w:t>
      </w:r>
      <w:r>
        <w:rPr>
          <w:rFonts w:hint="default" w:ascii="Arial" w:hAnsi="Arial" w:cs="Arial"/>
          <w:bCs/>
          <w:iCs/>
          <w:color w:val="auto"/>
          <w:sz w:val="24"/>
          <w:szCs w:val="24"/>
          <w:highlight w:val="none"/>
          <w:lang w:val="be-BY"/>
        </w:rPr>
        <w:t>ў</w:t>
      </w:r>
      <w:r>
        <w:rPr>
          <w:rFonts w:hint="default" w:ascii="Arial" w:hAnsi="Arial" w:cs="Arial"/>
          <w:bCs/>
          <w:iCs/>
          <w:color w:val="auto"/>
          <w:sz w:val="24"/>
          <w:szCs w:val="24"/>
          <w:highlight w:val="none"/>
        </w:rPr>
        <w:t>нітарнае прадпрыемства электрасувязі "Белтэлекам".</w:t>
      </w:r>
      <w:r>
        <w:rPr>
          <w:rFonts w:hint="default" w:ascii="Arial" w:hAnsi="Arial" w:cs="Arial"/>
          <w:bCs/>
          <w:iCs/>
          <w:color w:val="auto"/>
          <w:sz w:val="24"/>
          <w:szCs w:val="24"/>
          <w:highlight w:val="none"/>
          <w:lang w:val="en-US"/>
        </w:rPr>
        <w:t xml:space="preserve"> </w:t>
      </w:r>
    </w:p>
    <w:p>
      <w:pPr>
        <w:pStyle w:val="11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>Перыядычнае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 xml:space="preserve"> прадастаўленне паслугі - штомесячнае прадастаўленне Абаненту дэталізацыі праведзеных злучэнняў, дэталізацыі рахунку пры аднаразовай замове Паслугі/Паслуг з прадастаўленнем інфармацыі ў фармаце pdf толькі па электроннай пошце.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  <w:lang w:val="en-US"/>
        </w:rPr>
        <w:t xml:space="preserve"> </w:t>
      </w:r>
    </w:p>
    <w:p>
      <w:pPr>
        <w:ind w:firstLine="709"/>
        <w:jc w:val="both"/>
        <w:rPr>
          <w:rFonts w:hint="default" w:ascii="Arial" w:hAnsi="Arial" w:cs="Arial"/>
          <w:color w:val="auto"/>
          <w:highlight w:val="none"/>
          <w:lang w:val="en-US"/>
        </w:rPr>
      </w:pPr>
      <w:r>
        <w:rPr>
          <w:rFonts w:hint="default" w:ascii="Arial" w:hAnsi="Arial" w:cs="Arial"/>
          <w:color w:val="auto"/>
          <w:highlight w:val="none"/>
        </w:rPr>
        <w:t>Прадастаўленне даведачнай</w:t>
      </w:r>
      <w:r>
        <w:rPr>
          <w:rFonts w:hint="default" w:ascii="Arial" w:hAnsi="Arial" w:cs="Arial"/>
          <w:color w:val="auto"/>
          <w:highlight w:val="none"/>
        </w:rPr>
        <w:t xml:space="preserve"> інфармацыі аб аказаных паслугах - дадатковая паслуга па прадастаўленні перыядычна</w:t>
      </w:r>
      <w:r>
        <w:rPr>
          <w:rFonts w:hint="default" w:ascii="Arial" w:hAnsi="Arial" w:cs="Arial"/>
          <w:color w:val="auto"/>
          <w:highlight w:val="none"/>
        </w:rPr>
        <w:t xml:space="preserve"> і/або разава Абаненту даведачнай</w:t>
      </w:r>
      <w:r>
        <w:rPr>
          <w:rFonts w:hint="default" w:ascii="Arial" w:hAnsi="Arial" w:cs="Arial"/>
          <w:color w:val="auto"/>
          <w:highlight w:val="none"/>
        </w:rPr>
        <w:t xml:space="preserve"> інфармацыі аб дэталізацыі праведзеных злучэнняў, дэталізацыі рахунку</w:t>
      </w:r>
      <w:r>
        <w:rPr>
          <w:rFonts w:hint="default" w:ascii="Arial" w:hAnsi="Arial" w:cs="Arial"/>
          <w:color w:val="auto"/>
          <w:highlight w:val="none"/>
        </w:rPr>
        <w:t xml:space="preserve"> аказаных паслуг у адпаведнасці з дзе</w:t>
      </w:r>
      <w:r>
        <w:rPr>
          <w:rFonts w:hint="default" w:ascii="Arial" w:hAnsi="Arial" w:cs="Arial"/>
          <w:color w:val="auto"/>
          <w:highlight w:val="none"/>
          <w:lang w:val="be-BY"/>
        </w:rPr>
        <w:t>юч</w:t>
      </w:r>
      <w:r>
        <w:rPr>
          <w:rFonts w:hint="default" w:ascii="Arial" w:hAnsi="Arial" w:cs="Arial"/>
          <w:color w:val="auto"/>
          <w:highlight w:val="none"/>
        </w:rPr>
        <w:t>ымі</w:t>
      </w:r>
      <w:r>
        <w:rPr>
          <w:rFonts w:hint="default" w:ascii="Arial" w:hAnsi="Arial" w:cs="Arial"/>
          <w:color w:val="auto"/>
          <w:highlight w:val="none"/>
        </w:rPr>
        <w:t xml:space="preserve"> тарыфамі.</w:t>
      </w:r>
      <w:r>
        <w:rPr>
          <w:rFonts w:hint="default" w:ascii="Arial" w:hAnsi="Arial" w:cs="Arial"/>
          <w:color w:val="auto"/>
          <w:highlight w:val="none"/>
          <w:lang w:val="en-US"/>
        </w:rPr>
        <w:t xml:space="preserve"> </w:t>
      </w:r>
    </w:p>
    <w:p>
      <w:pPr>
        <w:ind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bCs/>
          <w:color w:val="auto"/>
          <w:highlight w:val="none"/>
        </w:rPr>
        <w:t>Разавае прадастаўленне паслугі - аднаразовае прадастаўленне Абаненту дэталізацыі злучэнняў, дэталізацыі рахунку пры разавым заказе Паслугі/Паслуг з прадастаўленнем інфармацыі на папяровым носьбіце, а таксама па электроннай пошце ў фармаце pdf.</w:t>
      </w:r>
      <w:r>
        <w:rPr>
          <w:rFonts w:hint="default" w:ascii="Arial" w:hAnsi="Arial" w:cs="Arial"/>
          <w:bCs/>
          <w:color w:val="auto"/>
          <w:highlight w:val="none"/>
          <w:lang w:val="be-BY"/>
        </w:rPr>
        <w:t xml:space="preserve"> </w:t>
      </w:r>
    </w:p>
    <w:p>
      <w:pPr>
        <w:ind w:firstLine="709"/>
        <w:jc w:val="both"/>
        <w:rPr>
          <w:rFonts w:ascii="Arial" w:hAnsi="Arial" w:cs="Arial"/>
          <w:b/>
          <w:bCs/>
          <w:color w:val="auto"/>
          <w:highlight w:val="none"/>
        </w:rPr>
      </w:pPr>
      <w:r>
        <w:rPr>
          <w:rFonts w:hint="default" w:ascii="Arial" w:hAnsi="Arial" w:cs="Arial"/>
          <w:bCs/>
          <w:color w:val="auto"/>
          <w:highlight w:val="none"/>
        </w:rPr>
        <w:t>Сайт - інтэрнет-рэсурс Аператара beltelecom.by.</w:t>
      </w:r>
    </w:p>
    <w:p>
      <w:pPr>
        <w:ind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bCs/>
          <w:color w:val="auto"/>
          <w:highlight w:val="none"/>
        </w:rPr>
        <w:t>Сэрвісны цэнтр (далей - СЦ) - структурнае падраздзяленне філіяла РУП "Белтэлекам", у якім спецыялістам праводзяцца кансультацыі, заключэнне дагавораў на аказанне паслуг РУП "Белтэлекам".</w:t>
      </w:r>
      <w:r>
        <w:rPr>
          <w:rFonts w:hint="default" w:ascii="Arial" w:hAnsi="Arial" w:cs="Arial"/>
          <w:bCs/>
          <w:color w:val="auto"/>
          <w:highlight w:val="none"/>
          <w:lang w:val="be-BY"/>
        </w:rPr>
        <w:t xml:space="preserve"> </w:t>
      </w:r>
    </w:p>
    <w:p>
      <w:pPr>
        <w:ind w:firstLine="709"/>
        <w:jc w:val="both"/>
        <w:rPr>
          <w:rFonts w:ascii="Arial" w:hAnsi="Arial"/>
          <w:color w:val="FF0000"/>
          <w:highlight w:val="none"/>
        </w:rPr>
      </w:pPr>
      <w:r>
        <w:rPr>
          <w:rFonts w:hint="default" w:ascii="Arial" w:hAnsi="Arial"/>
          <w:color w:val="auto"/>
          <w:highlight w:val="none"/>
        </w:rPr>
        <w:t xml:space="preserve">Даведка аб прадастаўленых </w:t>
      </w:r>
      <w:r>
        <w:rPr>
          <w:rFonts w:hint="default" w:ascii="Arial" w:hAnsi="Arial"/>
          <w:color w:val="auto"/>
          <w:highlight w:val="none"/>
        </w:rPr>
        <w:t>паслугах - даведка, якая змяшчае віды аказаных платных паслуг Абаненту, абагульненую</w:t>
      </w:r>
      <w:r>
        <w:rPr>
          <w:rFonts w:hint="default" w:ascii="Arial" w:hAnsi="Arial"/>
          <w:color w:val="auto"/>
          <w:highlight w:val="none"/>
        </w:rPr>
        <w:t xml:space="preserve"> інфармацыю аб памеры платы за аказаныя паслугі па абаненцкім (-і</w:t>
      </w:r>
      <w:r>
        <w:rPr>
          <w:rFonts w:hint="default" w:ascii="Arial" w:hAnsi="Arial"/>
          <w:color w:val="auto"/>
          <w:highlight w:val="none"/>
          <w:lang w:val="be-BY"/>
        </w:rPr>
        <w:t>х</w:t>
      </w:r>
      <w:r>
        <w:rPr>
          <w:rFonts w:hint="default" w:ascii="Arial" w:hAnsi="Arial"/>
          <w:color w:val="auto"/>
          <w:highlight w:val="none"/>
        </w:rPr>
        <w:t>) нумары (-ах), праведзенай аплаце фізічнай асобай, для паслуг, якія аказваюцца ў крэдыт у разліковай сістэме Аператара.</w:t>
      </w:r>
      <w:r>
        <w:rPr>
          <w:rFonts w:hint="default" w:ascii="Arial" w:hAnsi="Arial"/>
          <w:color w:val="auto"/>
          <w:highlight w:val="none"/>
          <w:lang w:val="be-BY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Даступная на сайце Аператара па спасылцы</w:t>
      </w:r>
      <w:r>
        <w:rPr>
          <w:rFonts w:ascii="Arial" w:hAnsi="Arial"/>
          <w:color w:val="auto"/>
          <w:highlight w:val="none"/>
        </w:rPr>
        <w:t xml:space="preserve"> (https://www.beltelecom.by/information-services). </w:t>
      </w:r>
      <w:r>
        <w:rPr>
          <w:rFonts w:hint="default" w:ascii="Arial" w:hAnsi="Arial"/>
          <w:color w:val="auto"/>
          <w:highlight w:val="none"/>
        </w:rPr>
        <w:t>Для атрымання інфармацыі патрабуецца ўвесці "</w:t>
      </w:r>
      <w:r>
        <w:rPr>
          <w:rFonts w:hint="default" w:ascii="Arial" w:hAnsi="Arial"/>
          <w:color w:val="auto"/>
          <w:highlight w:val="none"/>
        </w:rPr>
        <w:t>Вобласць", "Раён"</w:t>
      </w:r>
      <w:r>
        <w:rPr>
          <w:rFonts w:hint="default" w:ascii="Arial" w:hAnsi="Arial"/>
          <w:color w:val="auto"/>
          <w:highlight w:val="none"/>
        </w:rPr>
        <w:t>, "</w:t>
      </w:r>
      <w:r>
        <w:rPr>
          <w:rFonts w:hint="default" w:ascii="Arial" w:hAnsi="Arial"/>
          <w:color w:val="auto"/>
          <w:highlight w:val="none"/>
        </w:rPr>
        <w:t>Тэлефон/Асабовы</w:t>
      </w:r>
      <w:r>
        <w:rPr>
          <w:rFonts w:hint="default" w:ascii="Arial" w:hAnsi="Arial"/>
          <w:color w:val="auto"/>
          <w:highlight w:val="none"/>
        </w:rPr>
        <w:t xml:space="preserve"> рахунак Абанента" і</w:t>
      </w:r>
      <w:r>
        <w:rPr>
          <w:rFonts w:hint="default" w:ascii="Arial" w:hAnsi="Arial"/>
          <w:color w:val="auto"/>
          <w:highlight w:val="none"/>
          <w:lang w:val="be-BY"/>
        </w:rPr>
        <w:t xml:space="preserve"> </w:t>
      </w:r>
      <w:r>
        <w:rPr>
          <w:rFonts w:hint="default" w:ascii="Arial" w:hAnsi="Arial"/>
          <w:color w:val="auto"/>
          <w:highlight w:val="none"/>
        </w:rPr>
        <w:t>"Прозвішча па дагаворы"</w:t>
      </w:r>
      <w:r>
        <w:rPr>
          <w:rFonts w:ascii="Arial" w:hAnsi="Arial"/>
          <w:color w:val="auto"/>
          <w:highlight w:val="none"/>
        </w:rPr>
        <w:t>.</w:t>
      </w:r>
    </w:p>
    <w:p>
      <w:pPr>
        <w:ind w:firstLine="709"/>
        <w:jc w:val="both"/>
        <w:rPr>
          <w:rFonts w:ascii="Arial" w:hAnsi="Arial" w:cs="Arial"/>
          <w:strike/>
          <w:color w:val="auto"/>
          <w:highlight w:val="none"/>
        </w:rPr>
      </w:pPr>
      <w:r>
        <w:rPr>
          <w:rFonts w:hint="default" w:ascii="Arial" w:hAnsi="Arial" w:cs="Arial"/>
          <w:bCs/>
          <w:color w:val="auto"/>
          <w:highlight w:val="none"/>
        </w:rPr>
        <w:t>Даведачная інфармацыя аб аказаных паслугах - дэталізацыя злучэнняў, дэталізацыя праведзеных</w:t>
      </w:r>
      <w:r>
        <w:rPr>
          <w:rFonts w:hint="default" w:ascii="Arial" w:hAnsi="Arial" w:cs="Arial"/>
          <w:bCs/>
          <w:color w:val="auto"/>
          <w:highlight w:val="none"/>
        </w:rPr>
        <w:t xml:space="preserve"> злучэнняў, дэталізацыя праведзеных злучэнняў у бягучым месяцы, дэталізацыя рахунку і іншыя звесткі аб аплаце аказаных паслуг.</w:t>
      </w:r>
    </w:p>
    <w:p>
      <w:pPr>
        <w:ind w:firstLine="709"/>
        <w:jc w:val="right"/>
        <w:rPr>
          <w:rFonts w:ascii="Arial" w:hAnsi="Arial" w:cs="Arial"/>
          <w:color w:val="FF0000"/>
          <w:highlight w:val="none"/>
        </w:rPr>
      </w:pPr>
    </w:p>
    <w:p>
      <w:pPr>
        <w:pStyle w:val="2"/>
        <w:numPr>
          <w:ilvl w:val="0"/>
          <w:numId w:val="2"/>
        </w:numPr>
        <w:ind w:left="0" w:firstLine="709"/>
        <w:jc w:val="left"/>
        <w:rPr>
          <w:color w:val="auto"/>
          <w:highlight w:val="none"/>
          <w:u w:val="none"/>
        </w:rPr>
      </w:pPr>
      <w:r>
        <w:rPr>
          <w:color w:val="auto"/>
          <w:highlight w:val="none"/>
          <w:u w:val="none"/>
        </w:rPr>
        <w:t>УМОВЫ АКАЗАННЯ ПАСЛУГІ</w:t>
      </w:r>
    </w:p>
    <w:p>
      <w:pPr>
        <w:ind w:firstLine="709"/>
        <w:jc w:val="right"/>
        <w:rPr>
          <w:rFonts w:ascii="Arial" w:hAnsi="Arial" w:cs="Arial"/>
          <w:color w:val="FF0000"/>
          <w:highlight w:val="none"/>
        </w:rPr>
      </w:pPr>
    </w:p>
    <w:p>
      <w:pPr>
        <w:tabs>
          <w:tab w:val="left" w:pos="567"/>
        </w:tabs>
        <w:ind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5.1</w:t>
      </w:r>
      <w:r>
        <w:rPr>
          <w:rFonts w:ascii="Arial" w:hAnsi="Arial" w:cs="Arial"/>
          <w:color w:val="auto"/>
          <w:highlight w:val="none"/>
        </w:rPr>
        <w:tab/>
      </w:r>
      <w:r>
        <w:rPr>
          <w:rFonts w:hint="default" w:ascii="Arial" w:hAnsi="Arial" w:cs="Arial"/>
          <w:color w:val="auto"/>
          <w:highlight w:val="none"/>
        </w:rPr>
        <w:t>Паслуга прадастаўляецца Аператарам на падставе непасрэднай замовы Абанентам у Сэрвісным цэнтры Аператара (форма заявы пазначана ў дадатку Г).</w:t>
      </w:r>
      <w:r>
        <w:rPr>
          <w:rFonts w:hint="default" w:ascii="Arial" w:hAnsi="Arial" w:cs="Arial"/>
          <w:color w:val="auto"/>
          <w:highlight w:val="none"/>
          <w:lang w:val="be-BY"/>
        </w:rPr>
        <w:t xml:space="preserve"> </w:t>
      </w:r>
    </w:p>
    <w:p>
      <w:pPr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Разавая выдача Даведачнай</w:t>
      </w:r>
      <w:r>
        <w:rPr>
          <w:rFonts w:hint="default" w:ascii="Arial" w:hAnsi="Arial" w:cs="Arial"/>
          <w:color w:val="auto"/>
          <w:highlight w:val="none"/>
        </w:rPr>
        <w:t xml:space="preserve"> інфармацыі аб аказаных паслугах у СЦ Аператара праводзіцца Абаненту або даверанай асобе Абанента па заяве (</w:t>
      </w:r>
      <w:r>
        <w:rPr>
          <w:rFonts w:hint="default" w:ascii="Arial" w:hAnsi="Arial" w:cs="Arial"/>
          <w:color w:val="auto"/>
          <w:highlight w:val="none"/>
          <w:lang w:val="ru-RU"/>
        </w:rPr>
        <w:t>д</w:t>
      </w:r>
      <w:r>
        <w:rPr>
          <w:rFonts w:hint="default" w:ascii="Arial" w:hAnsi="Arial" w:cs="Arial"/>
          <w:color w:val="auto"/>
          <w:highlight w:val="none"/>
        </w:rPr>
        <w:t>адатак Г), якая змяшчае інфармацыю пра</w:t>
      </w:r>
      <w:r>
        <w:rPr>
          <w:rFonts w:hint="default" w:ascii="Arial" w:hAnsi="Arial" w:cs="Arial"/>
          <w:color w:val="auto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абаненцкі</w:t>
      </w:r>
      <w:r>
        <w:rPr>
          <w:rFonts w:hint="default" w:ascii="Arial" w:hAnsi="Arial" w:cs="Arial"/>
          <w:color w:val="auto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нумар</w:t>
      </w:r>
      <w:r>
        <w:rPr>
          <w:rFonts w:hint="default" w:ascii="Arial" w:hAnsi="Arial" w:cs="Arial"/>
          <w:color w:val="auto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і</w:t>
      </w:r>
      <w:r>
        <w:rPr>
          <w:rFonts w:hint="default" w:ascii="Arial" w:hAnsi="Arial" w:cs="Arial"/>
          <w:color w:val="auto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прозвішча,</w:t>
      </w:r>
      <w:r>
        <w:rPr>
          <w:rFonts w:hint="default" w:ascii="Arial" w:hAnsi="Arial" w:cs="Arial"/>
          <w:color w:val="auto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імя, ім</w:t>
      </w:r>
      <w:r>
        <w:rPr>
          <w:rFonts w:hint="default" w:ascii="Arial" w:hAnsi="Arial" w:cs="Arial"/>
          <w:color w:val="auto"/>
          <w:highlight w:val="none"/>
          <w:lang w:val="ru-RU"/>
        </w:rPr>
        <w:t>я</w:t>
      </w:r>
      <w:r>
        <w:rPr>
          <w:rFonts w:hint="default" w:ascii="Arial" w:hAnsi="Arial" w:cs="Arial"/>
          <w:color w:val="auto"/>
          <w:highlight w:val="none"/>
        </w:rPr>
        <w:t xml:space="preserve"> па бацьку Абанента, а таксама пра</w:t>
      </w:r>
      <w:r>
        <w:rPr>
          <w:rFonts w:hint="default" w:ascii="Arial" w:hAnsi="Arial" w:cs="Arial"/>
          <w:color w:val="auto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справаздачны</w:t>
      </w:r>
      <w:r>
        <w:rPr>
          <w:rFonts w:hint="default" w:ascii="Arial" w:hAnsi="Arial" w:cs="Arial"/>
          <w:color w:val="auto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перыяд, за які патрабуецца прадастаўленне Даведачнай інфармацыі.</w:t>
      </w:r>
      <w:r>
        <w:rPr>
          <w:rFonts w:hint="default" w:ascii="Arial" w:hAnsi="Arial" w:cs="Arial"/>
          <w:color w:val="auto"/>
          <w:highlight w:val="none"/>
          <w:lang w:val="be-BY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Выдача Даведачнай інфармацыі аб аказаных паслугах ажыццяўляецца з прад'яўленнем Абанентам дакумента, які пацвярджае асобу.</w:t>
      </w:r>
      <w:r>
        <w:rPr>
          <w:rFonts w:hint="default" w:ascii="Arial" w:hAnsi="Arial" w:cs="Arial"/>
          <w:color w:val="auto"/>
          <w:highlight w:val="none"/>
          <w:lang w:val="be-BY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Факт выдачы гэтай інфармацыі рэгіструецца прадстаўніком Аператара ў часопісе</w:t>
      </w:r>
      <w:r>
        <w:rPr>
          <w:rFonts w:hint="default" w:ascii="Arial" w:hAnsi="Arial" w:cs="Arial"/>
          <w:color w:val="auto"/>
          <w:highlight w:val="none"/>
        </w:rPr>
        <w:t xml:space="preserve"> ўліку, пацвярджаецца подпісам Абанента або яго даверанай асобы, пры гэтым у часопіс</w:t>
      </w:r>
      <w:r>
        <w:rPr>
          <w:rFonts w:hint="default" w:ascii="Arial" w:hAnsi="Arial" w:cs="Arial"/>
          <w:color w:val="auto"/>
          <w:highlight w:val="none"/>
        </w:rPr>
        <w:t xml:space="preserve"> уносіцца найменне прад'яўленага дакумента.</w:t>
      </w:r>
      <w:r>
        <w:rPr>
          <w:rFonts w:hint="default" w:ascii="Arial" w:hAnsi="Arial" w:cs="Arial"/>
          <w:color w:val="auto"/>
          <w:highlight w:val="none"/>
          <w:lang w:val="be-BY"/>
        </w:rPr>
        <w:t xml:space="preserve"> </w:t>
      </w:r>
    </w:p>
    <w:p>
      <w:pPr>
        <w:pStyle w:val="11"/>
        <w:ind w:firstLine="709"/>
        <w:jc w:val="both"/>
        <w:rPr>
          <w:rFonts w:hint="default" w:ascii="Arial" w:hAnsi="Arial" w:cs="Arial"/>
          <w:color w:val="auto"/>
          <w:sz w:val="24"/>
          <w:szCs w:val="24"/>
          <w:highlight w:val="none"/>
          <w:lang w:val="ru-RU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Указаная інфармацыя таксама можа выдавацца асобе, на як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ru-RU"/>
        </w:rPr>
        <w:t>ую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 xml:space="preserve"> аформлена і натарыяльна заверана даверанасць на права ўчынення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 xml:space="preserve"> юрыдычных дзеянняў ад імя Абанента.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be-BY"/>
        </w:rPr>
        <w:t xml:space="preserve"> </w:t>
      </w:r>
    </w:p>
    <w:p>
      <w:pPr>
        <w:pStyle w:val="11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Формай аказання Паслугі з'яўляецца прадастаўленне Аператарам Абаненту дакумента (у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 xml:space="preserve"> электронным выглядзе або сфарміраваным на папяровым носьбіце). Сфармаваныя на папяровым носьбіце дакументы павінны засвядчаецца подпісам і друкам, а таксама мець штамп прадпрыемства.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be-BY"/>
        </w:rPr>
        <w:t xml:space="preserve"> </w:t>
      </w:r>
    </w:p>
    <w:p>
      <w:pPr>
        <w:pStyle w:val="11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Даведачная інфармацыя ў электронным выглядзе накіроўваецца Аператарам на ўказаныя ў заяве Абанента адрас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(ы) электроннай пошты. Абавязак Аператара лічыцца выкананым пры адпраўцы паведамлення з дакументам на адрас электроннай пошты Абанента. Абавязкам Абанента з'яўляецца своечасовае апавяшчэнне Аператара аб змяненні адраса электроннай пошты.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be-BY"/>
        </w:rPr>
        <w:t xml:space="preserve"> </w:t>
      </w:r>
    </w:p>
    <w:p>
      <w:pPr>
        <w:pStyle w:val="11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Спыненне прадастаўлення перыядычнай Паслугі ажыццяўляецца на падставе пісьмовага звароту Абанента або пасля скасавання дагаворных адносін з Абанентам.</w:t>
      </w:r>
    </w:p>
    <w:p>
      <w:pPr>
        <w:pStyle w:val="11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>Дэталізацыя злучэнняў (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  <w:lang w:val="ru-RU"/>
        </w:rPr>
        <w:t>д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</w:rPr>
        <w:t>адатак А) заказваецца Абанентам у кабінеце карыстальніка або сэрвісе "Мой Белтэлекам" (вэб-партал) самастойна і прадастаўляецца бясплатна на ўказаны адрас электроннай пошты.</w:t>
      </w:r>
      <w:r>
        <w:rPr>
          <w:rFonts w:hint="default" w:ascii="Arial" w:hAnsi="Arial" w:cs="Arial"/>
          <w:bCs/>
          <w:color w:val="auto"/>
          <w:sz w:val="24"/>
          <w:szCs w:val="24"/>
          <w:highlight w:val="none"/>
          <w:lang w:val="be-BY"/>
        </w:rPr>
        <w:t xml:space="preserve"> </w:t>
      </w:r>
    </w:p>
    <w:p>
      <w:pPr>
        <w:pStyle w:val="11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Дэталізацыя праведзеных злучэнняў, у тым ліку з архіўных даных, можа выдавацца па ўсіх або выбарачных абаненцкіх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 xml:space="preserve"> нумарах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 xml:space="preserve"> Абанента.</w:t>
      </w:r>
    </w:p>
    <w:p>
      <w:pPr>
        <w:pStyle w:val="11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Дэталізацыя рахунку выдаецца толькі па асабовым рахунку Абанента.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be-BY"/>
        </w:rPr>
        <w:t xml:space="preserve"> </w:t>
      </w:r>
    </w:p>
    <w:p>
      <w:pPr>
        <w:pStyle w:val="11"/>
        <w:ind w:firstLine="709"/>
        <w:jc w:val="right"/>
        <w:rPr>
          <w:rFonts w:ascii="Arial" w:hAnsi="Arial" w:cs="Arial"/>
          <w:color w:val="FF0000"/>
          <w:sz w:val="24"/>
          <w:szCs w:val="24"/>
          <w:highlight w:val="none"/>
        </w:rPr>
      </w:pPr>
    </w:p>
    <w:p>
      <w:pPr>
        <w:pStyle w:val="2"/>
        <w:keepNext/>
        <w:keepLines w:val="0"/>
        <w:pageBreakBefore/>
        <w:widowControl/>
        <w:numPr>
          <w:ilvl w:val="0"/>
          <w:numId w:val="3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firstLine="709"/>
        <w:jc w:val="left"/>
        <w:textAlignment w:val="auto"/>
        <w:rPr>
          <w:color w:val="auto"/>
          <w:highlight w:val="none"/>
          <w:u w:val="none"/>
        </w:rPr>
      </w:pPr>
      <w:r>
        <w:rPr>
          <w:rFonts w:hint="default"/>
          <w:color w:val="auto"/>
          <w:highlight w:val="none"/>
          <w:u w:val="none"/>
        </w:rPr>
        <w:t>КЛАСІФІКАЦЫЯ ПАСЛУГІ</w:t>
      </w:r>
    </w:p>
    <w:p>
      <w:pPr>
        <w:ind w:firstLine="709"/>
        <w:jc w:val="right"/>
        <w:rPr>
          <w:rFonts w:ascii="Arial" w:hAnsi="Arial" w:cs="Arial"/>
          <w:color w:val="auto"/>
          <w:highlight w:val="none"/>
        </w:rPr>
      </w:pPr>
    </w:p>
    <w:p>
      <w:pPr>
        <w:ind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У табліцы прыведзены віды даведачнай</w:t>
      </w:r>
      <w:r>
        <w:rPr>
          <w:rFonts w:hint="default" w:ascii="Arial" w:hAnsi="Arial" w:cs="Arial"/>
          <w:color w:val="auto"/>
          <w:highlight w:val="none"/>
        </w:rPr>
        <w:t xml:space="preserve"> інфармацыі па перыядзе прадастаўлення ў адпаведнасці з тыпам паслугі (разавая, перыядычная).</w:t>
      </w:r>
      <w:r>
        <w:rPr>
          <w:rFonts w:hint="default" w:ascii="Arial" w:hAnsi="Arial" w:cs="Arial"/>
          <w:color w:val="auto"/>
          <w:highlight w:val="none"/>
          <w:lang w:val="be-BY"/>
        </w:rPr>
        <w:t xml:space="preserve"> </w:t>
      </w:r>
    </w:p>
    <w:p>
      <w:pPr>
        <w:ind w:firstLine="709"/>
        <w:jc w:val="right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Табліца</w:t>
      </w:r>
    </w:p>
    <w:tbl>
      <w:tblPr>
        <w:tblStyle w:val="24"/>
        <w:tblW w:w="10310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165"/>
        <w:gridCol w:w="2087"/>
        <w:gridCol w:w="2239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8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</w:rPr>
              <w:t>В</w:t>
            </w: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  <w:lang w:val="be-BY"/>
              </w:rPr>
              <w:t>ід</w:t>
            </w: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</w:rPr>
              <w:t xml:space="preserve"> Даведачнай інфармацыі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</w:rPr>
              <w:t>Тып паслугі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8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rPr>
                <w:rFonts w:ascii="Arial" w:hAnsi="Arial" w:cs="Arial"/>
                <w:b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4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</w:rPr>
              <w:t>Разавая (аднаразовае прадастаўленне па разавым запыце)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</w:rPr>
              <w:t>Перыядычная</w:t>
            </w:r>
          </w:p>
          <w:p>
            <w:pPr>
              <w:pStyle w:val="11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</w:rPr>
              <w:t>(штомесячнае прадастаўленне пры аднаразовай замове)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rPr>
                <w:rFonts w:ascii="Arial" w:hAnsi="Arial" w:cs="Arial"/>
                <w:b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</w:rPr>
              <w:t>за мінулы каляндарны месяц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</w:rPr>
              <w:t>за перыяд бягучага месяца</w:t>
            </w: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8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rPr>
                <w:rFonts w:ascii="Arial" w:hAnsi="Arial" w:cs="Arial"/>
                <w:b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highlight w:val="none"/>
              </w:rPr>
              <w:t>за мінулы каляндарны месяц (поўны месяц)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Дэталізацыя рахунку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у адпаведнасці з Заявай Абанента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па асабовым рахунку Абанента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па асабовым рахунку Абанента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Дэталізацыя праведзеных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 xml:space="preserve"> злучэнняў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у адпаведнасці з Заявай Абанента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па асабовым рахунку Абанента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/</w:t>
            </w:r>
          </w:p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нумары тэлефона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па асабовым рахунку Абанента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/</w:t>
            </w:r>
          </w:p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нумары тэлефона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па асабовым рахунку Абанента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Дэталізацыя злучэнняў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у кабінеце Карыстальніка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/</w:t>
            </w:r>
          </w:p>
          <w:p>
            <w:pPr>
              <w:pStyle w:val="11"/>
              <w:jc w:val="center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 xml:space="preserve">у сэрвісе "Мой Белтэлекам" </w:t>
            </w:r>
          </w:p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(вэб-партал)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па нумары тэлефона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</w:rPr>
              <w:t>па нумары тэлефона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</w:tbl>
    <w:p>
      <w:pPr>
        <w:ind w:firstLine="709"/>
        <w:jc w:val="right"/>
        <w:rPr>
          <w:rFonts w:ascii="Arial" w:hAnsi="Arial" w:cs="Arial"/>
          <w:color w:val="FF0000"/>
          <w:highlight w:val="none"/>
        </w:rPr>
      </w:pPr>
    </w:p>
    <w:p>
      <w:pPr>
        <w:pStyle w:val="2"/>
        <w:numPr>
          <w:ilvl w:val="0"/>
          <w:numId w:val="3"/>
        </w:numPr>
        <w:tabs>
          <w:tab w:val="left" w:pos="425"/>
        </w:tabs>
        <w:ind w:left="0" w:firstLine="709"/>
        <w:jc w:val="both"/>
        <w:rPr>
          <w:color w:val="auto"/>
          <w:highlight w:val="none"/>
        </w:rPr>
      </w:pPr>
      <w:r>
        <w:rPr>
          <w:rFonts w:hint="default"/>
          <w:color w:val="auto"/>
          <w:highlight w:val="none"/>
          <w:u w:val="none"/>
        </w:rPr>
        <w:t>ТЭРМІН ПРАДАСТАЎЛЕННЯ ДАКУМЕНТАЎ У РАМКАХ АКАЗАННЯ ПАСЛУГІ</w:t>
      </w:r>
      <w:r>
        <w:rPr>
          <w:rFonts w:hint="default"/>
          <w:color w:val="auto"/>
          <w:highlight w:val="none"/>
          <w:u w:val="none"/>
          <w:lang w:val="be-BY"/>
        </w:rPr>
        <w:t xml:space="preserve"> </w:t>
      </w:r>
    </w:p>
    <w:p>
      <w:pPr>
        <w:ind w:firstLine="709"/>
        <w:jc w:val="right"/>
        <w:rPr>
          <w:color w:val="auto"/>
          <w:highlight w:val="none"/>
        </w:rPr>
      </w:pPr>
    </w:p>
    <w:p>
      <w:pPr>
        <w:numPr>
          <w:ilvl w:val="1"/>
          <w:numId w:val="4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Тэрмін прадастаўлення дакументаў за мінулы месяц</w:t>
      </w:r>
      <w:r>
        <w:rPr>
          <w:rFonts w:ascii="Arial" w:hAnsi="Arial" w:cs="Arial"/>
          <w:color w:val="auto"/>
          <w:highlight w:val="none"/>
        </w:rPr>
        <w:t>:</w:t>
      </w:r>
    </w:p>
    <w:p>
      <w:pPr>
        <w:pStyle w:val="11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- 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у электронным выглядзе - да 10-га чысла бягучага месяца</w:t>
      </w:r>
      <w:r>
        <w:rPr>
          <w:rFonts w:ascii="Arial" w:hAnsi="Arial" w:cs="Arial"/>
          <w:color w:val="auto"/>
          <w:sz w:val="24"/>
          <w:szCs w:val="24"/>
          <w:highlight w:val="none"/>
        </w:rPr>
        <w:t>;</w:t>
      </w:r>
    </w:p>
    <w:p>
      <w:pPr>
        <w:pStyle w:val="11"/>
        <w:ind w:firstLine="709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hAnsi="Arial" w:cs="Arial"/>
          <w:color w:val="auto"/>
          <w:sz w:val="24"/>
          <w:szCs w:val="24"/>
          <w:highlight w:val="none"/>
        </w:rPr>
        <w:t xml:space="preserve">- 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на папяровым носьбіце - да 13-га чысла бягучага месяца</w:t>
      </w:r>
      <w:r>
        <w:rPr>
          <w:rFonts w:ascii="Arial" w:hAnsi="Arial" w:cs="Arial"/>
          <w:color w:val="auto"/>
          <w:sz w:val="24"/>
          <w:szCs w:val="24"/>
          <w:highlight w:val="none"/>
        </w:rPr>
        <w:t>.</w:t>
      </w:r>
    </w:p>
    <w:p>
      <w:pPr>
        <w:numPr>
          <w:ilvl w:val="1"/>
          <w:numId w:val="4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Тэрмін падачы дакументаў за бягучы месяц і архіўны перыяд залежыць ад тэхнічнай магчымасці Аператара, але не павінен перавышаць 5 (пяць) працоўных дзён.</w:t>
      </w:r>
    </w:p>
    <w:p>
      <w:pPr>
        <w:tabs>
          <w:tab w:val="left" w:pos="1429"/>
        </w:tabs>
        <w:ind w:firstLine="709"/>
        <w:jc w:val="right"/>
        <w:rPr>
          <w:rFonts w:ascii="Arial" w:hAnsi="Arial" w:cs="Arial"/>
          <w:b/>
          <w:color w:val="FF0000"/>
          <w:highlight w:val="none"/>
        </w:rPr>
      </w:pPr>
    </w:p>
    <w:p>
      <w:pPr>
        <w:pStyle w:val="2"/>
        <w:numPr>
          <w:ilvl w:val="0"/>
          <w:numId w:val="3"/>
        </w:numPr>
        <w:tabs>
          <w:tab w:val="left" w:pos="425"/>
        </w:tabs>
        <w:ind w:left="0" w:firstLine="709"/>
        <w:jc w:val="left"/>
        <w:rPr>
          <w:color w:val="auto"/>
          <w:highlight w:val="none"/>
          <w:u w:val="none"/>
        </w:rPr>
      </w:pPr>
      <w:r>
        <w:rPr>
          <w:color w:val="auto"/>
          <w:highlight w:val="none"/>
          <w:u w:val="none"/>
        </w:rPr>
        <w:t>КОШТ І ПАРАДАК АПЛАТЫ</w:t>
      </w:r>
      <w:r>
        <w:rPr>
          <w:color w:val="auto"/>
          <w:highlight w:val="none"/>
          <w:u w:val="none"/>
          <w:lang w:val="ru-RU"/>
        </w:rPr>
        <w:t xml:space="preserve"> </w:t>
      </w:r>
      <w:r>
        <w:rPr>
          <w:color w:val="auto"/>
          <w:highlight w:val="none"/>
          <w:u w:val="none"/>
        </w:rPr>
        <w:t>ПАСЛУГІ</w:t>
      </w:r>
    </w:p>
    <w:p>
      <w:pPr>
        <w:ind w:firstLine="709"/>
        <w:jc w:val="right"/>
        <w:rPr>
          <w:rFonts w:ascii="Arial" w:hAnsi="Arial" w:cs="Arial"/>
          <w:b/>
          <w:bCs/>
          <w:color w:val="FF0000"/>
          <w:highlight w:val="none"/>
        </w:rPr>
      </w:pP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Кошт паслуг вызначаецца ў адпаведнасці з дзеючымі тарыфамі Аператара. Аператар публікуе інфармацыю аб тарыфах на сайце beltelecom.by.</w:t>
      </w: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Кошт разавай Паслугі вызначаецца згодна з дзеючымі тарыфамі на дату фарміравання інфармацыі.</w:t>
      </w: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Кошт перыядычнай</w:t>
      </w:r>
      <w:r>
        <w:rPr>
          <w:rFonts w:hint="default" w:ascii="Arial" w:hAnsi="Arial" w:cs="Arial"/>
          <w:color w:val="auto"/>
          <w:highlight w:val="none"/>
        </w:rPr>
        <w:t xml:space="preserve"> Паслугі вызначаецца згодна з дзеючымі тарыфамі на апошні дзень месяца, за які выдаецца дадзеная інфармацыя.</w:t>
      </w: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Кошт разавай і перыядычнай</w:t>
      </w:r>
      <w:r>
        <w:rPr>
          <w:rFonts w:hint="default" w:ascii="Arial" w:hAnsi="Arial" w:cs="Arial"/>
          <w:color w:val="auto"/>
          <w:highlight w:val="none"/>
        </w:rPr>
        <w:t xml:space="preserve"> Паслугі вызначаецца фактам замовы і не залежыць ад працягласці перыяду, за які фармуюцца даведачныя</w:t>
      </w:r>
      <w:r>
        <w:rPr>
          <w:rFonts w:hint="default" w:ascii="Arial" w:hAnsi="Arial" w:cs="Arial"/>
          <w:color w:val="auto"/>
          <w:highlight w:val="none"/>
        </w:rPr>
        <w:t xml:space="preserve"> даныя (суткі, поўны ці няпоўны месяц), адсутнасці выходных</w:t>
      </w:r>
      <w:r>
        <w:rPr>
          <w:rFonts w:hint="default" w:ascii="Arial" w:hAnsi="Arial" w:cs="Arial"/>
          <w:color w:val="auto"/>
          <w:highlight w:val="none"/>
        </w:rPr>
        <w:t xml:space="preserve"> злучэнняў і/ці паслуг у запытаным перыядзе.</w:t>
      </w: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Аказанне Паслугі за перыяд, які ўключае ў т.л. архіўны, ажыццяўляецца як аказанне двух відаў Паслуг (за архіўны і не архіўны перыяд).</w:t>
      </w: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/>
          <w:color w:val="auto"/>
          <w:highlight w:val="none"/>
        </w:rPr>
        <w:t>Перыядычнае прадастаўленне паслугі Дэталізацыя праведзеных злучэнняў праводзіцца па электроннай пошце ў фармаце pdf, разавае прадастаўленне паслугі праводзіцца як па электроннай пошце ў фармаце pdf, так і на папяровым носьбіце.</w:t>
      </w:r>
    </w:p>
    <w:p>
      <w:pPr>
        <w:ind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8.7</w:t>
      </w:r>
      <w:r>
        <w:rPr>
          <w:rFonts w:ascii="Arial" w:hAnsi="Arial" w:cs="Arial"/>
          <w:color w:val="auto"/>
          <w:highlight w:val="none"/>
        </w:rPr>
        <w:tab/>
      </w:r>
      <w:r>
        <w:rPr>
          <w:rFonts w:hint="default" w:ascii="Arial" w:hAnsi="Arial" w:cs="Arial"/>
          <w:color w:val="auto"/>
          <w:highlight w:val="none"/>
        </w:rPr>
        <w:t>Дэталізацыя рахунку ў электронным выглядзе прадастаўляецца без спагнання аплаты.</w:t>
      </w:r>
    </w:p>
    <w:p>
      <w:pPr>
        <w:numPr>
          <w:ilvl w:val="1"/>
          <w:numId w:val="6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Плата за аказаную Паслугу ўключаецца:</w:t>
      </w:r>
      <w:r>
        <w:rPr>
          <w:rFonts w:hint="default" w:ascii="Arial" w:hAnsi="Arial" w:cs="Arial"/>
          <w:color w:val="auto"/>
          <w:highlight w:val="none"/>
          <w:lang w:val="be-BY"/>
        </w:rPr>
        <w:t xml:space="preserve"> </w:t>
      </w:r>
    </w:p>
    <w:p>
      <w:pPr>
        <w:ind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 xml:space="preserve">- </w:t>
      </w:r>
      <w:r>
        <w:rPr>
          <w:rFonts w:hint="default" w:ascii="Arial" w:hAnsi="Arial" w:cs="Arial"/>
          <w:color w:val="auto"/>
          <w:highlight w:val="none"/>
        </w:rPr>
        <w:t>для паслуг з крэдытнай формай разлікаў - у штомесячны рахунак за аказаныя паслугі Аператара</w:t>
      </w:r>
      <w:r>
        <w:rPr>
          <w:rFonts w:ascii="Arial" w:hAnsi="Arial" w:cs="Arial"/>
          <w:color w:val="auto"/>
          <w:highlight w:val="none"/>
        </w:rPr>
        <w:t>;</w:t>
      </w:r>
    </w:p>
    <w:p>
      <w:pPr>
        <w:ind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-</w:t>
      </w:r>
      <w:r>
        <w:rPr>
          <w:rFonts w:ascii="Arial" w:hAnsi="Arial" w:cs="Arial"/>
          <w:color w:val="auto"/>
          <w:highlight w:val="none"/>
          <w:lang w:val="be-BY"/>
        </w:rPr>
        <w:t xml:space="preserve"> </w:t>
      </w:r>
      <w:r>
        <w:rPr>
          <w:rFonts w:hint="default" w:ascii="Arial" w:hAnsi="Arial" w:cs="Arial"/>
          <w:color w:val="auto"/>
          <w:highlight w:val="none"/>
        </w:rPr>
        <w:t>для паслуг з авансавай формай разлікаў - спісваецца з асабовага рахунку</w:t>
      </w:r>
      <w:r>
        <w:rPr>
          <w:rFonts w:hint="default" w:ascii="Arial" w:hAnsi="Arial" w:cs="Arial"/>
          <w:color w:val="auto"/>
          <w:highlight w:val="none"/>
        </w:rPr>
        <w:t xml:space="preserve"> паслугі ў разліковай сістэме Аператара.</w:t>
      </w:r>
    </w:p>
    <w:p>
      <w:pPr>
        <w:numPr>
          <w:ilvl w:val="1"/>
          <w:numId w:val="6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За прадастаўленне Паслугі з архіўных даных звыш кошту спаганяецца плата за зварот да кожнага архіўнага месяца (незалежна ад працягласці архіўнага перыяду і колькасці абаненцкіх нумароў).</w:t>
      </w:r>
      <w:r>
        <w:rPr>
          <w:rFonts w:hint="default" w:ascii="Arial" w:hAnsi="Arial" w:cs="Arial"/>
          <w:color w:val="auto"/>
          <w:highlight w:val="none"/>
          <w:lang w:val="be-BY"/>
        </w:rPr>
        <w:t xml:space="preserve"> </w:t>
      </w:r>
    </w:p>
    <w:p>
      <w:pPr>
        <w:numPr>
          <w:ilvl w:val="1"/>
          <w:numId w:val="6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Аператар не прадастаўляе копіі раней сфарміраваных на папяровым носьбіце і выдадзеных дакументаў у рамках аказання Паслугі. Паўторная выдача раней выдадзеных дакументаў азначае новы факт замовы Паслугі і падлягае аплаце згодна з дзеючымі тарыфамі.</w:t>
      </w:r>
      <w:r>
        <w:rPr>
          <w:rFonts w:hint="default" w:ascii="Arial" w:hAnsi="Arial" w:cs="Arial"/>
          <w:color w:val="auto"/>
          <w:highlight w:val="none"/>
          <w:lang w:val="be-BY"/>
        </w:rPr>
        <w:t xml:space="preserve"> </w:t>
      </w:r>
    </w:p>
    <w:p>
      <w:pPr>
        <w:numPr>
          <w:ilvl w:val="1"/>
          <w:numId w:val="6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hint="default" w:ascii="Arial" w:hAnsi="Arial" w:cs="Arial"/>
          <w:color w:val="auto"/>
          <w:highlight w:val="none"/>
        </w:rPr>
        <w:t>Адначасовае прадастаўленне Абаненту аднаго віду</w:t>
      </w:r>
      <w:r>
        <w:rPr>
          <w:rFonts w:hint="default" w:ascii="Arial" w:hAnsi="Arial" w:cs="Arial"/>
          <w:color w:val="auto"/>
          <w:highlight w:val="none"/>
        </w:rPr>
        <w:t xml:space="preserve"> Даведачнай інфармацыі (п.6) з перадачай па электроннай пошце і сфарміраванага на папяровым носьбіце азначае аказанне дзвюх Паслуг і падлягае аплаце згодна з дзеючымі тарыфамі</w:t>
      </w:r>
      <w:r>
        <w:rPr>
          <w:rFonts w:ascii="Arial" w:hAnsi="Arial" w:cs="Arial"/>
          <w:color w:val="auto"/>
          <w:highlight w:val="none"/>
        </w:rPr>
        <w:t>.</w:t>
      </w:r>
    </w:p>
    <w:p>
      <w:pPr>
        <w:ind w:firstLine="709"/>
        <w:jc w:val="right"/>
        <w:rPr>
          <w:rFonts w:ascii="Arial" w:hAnsi="Arial" w:cs="Arial"/>
          <w:color w:val="FF0000"/>
          <w:highlight w:val="none"/>
        </w:rPr>
      </w:pPr>
    </w:p>
    <w:p>
      <w:pPr>
        <w:pStyle w:val="2"/>
        <w:numPr>
          <w:ilvl w:val="0"/>
          <w:numId w:val="3"/>
        </w:numPr>
        <w:ind w:left="0" w:firstLine="709"/>
        <w:jc w:val="left"/>
        <w:rPr>
          <w:color w:val="auto"/>
          <w:highlight w:val="none"/>
          <w:u w:val="none"/>
        </w:rPr>
      </w:pPr>
      <w:r>
        <w:rPr>
          <w:color w:val="auto"/>
          <w:highlight w:val="none"/>
          <w:u w:val="none"/>
        </w:rPr>
        <w:t>УНЯСЕННЕ ЗМЯНЕННЯЎ І ЎВЯДЗЕННЕ Ў ДЗЕЯННЕ ПАРАДКУ</w:t>
      </w:r>
      <w:r>
        <w:rPr>
          <w:color w:val="auto"/>
          <w:highlight w:val="none"/>
          <w:u w:val="none"/>
          <w:lang w:val="ru-RU"/>
        </w:rPr>
        <w:t xml:space="preserve"> </w:t>
      </w:r>
    </w:p>
    <w:p>
      <w:pPr>
        <w:numPr>
          <w:ilvl w:val="1"/>
          <w:numId w:val="7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Наступны Парадак устанаўліваецца Аператарам самастойна.</w:t>
      </w:r>
    </w:p>
    <w:p>
      <w:pPr>
        <w:numPr>
          <w:ilvl w:val="1"/>
          <w:numId w:val="7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 xml:space="preserve">Аператар мае права па сваім меркаванні ўносіць змены (дапаўненні) у дадзены Парадак, публікуючы дадзены Парадак і паведамленні аб унесеных зменах і/або дапаўненнях на web-серверы Аператара </w:t>
      </w:r>
      <w:r>
        <w:rPr>
          <w:rFonts w:ascii="Arial" w:hAnsi="Arial" w:cs="Arial"/>
          <w:color w:val="auto"/>
          <w:highlight w:val="none"/>
        </w:rPr>
        <w:fldChar w:fldCharType="begin"/>
      </w:r>
      <w:r>
        <w:rPr>
          <w:rFonts w:ascii="Arial" w:hAnsi="Arial" w:cs="Arial"/>
          <w:color w:val="auto"/>
          <w:highlight w:val="none"/>
        </w:rPr>
        <w:instrText xml:space="preserve"> HYPERLINK "http://www.beltelecom.by." </w:instrText>
      </w:r>
      <w:r>
        <w:rPr>
          <w:rFonts w:ascii="Arial" w:hAnsi="Arial" w:cs="Arial"/>
          <w:color w:val="auto"/>
          <w:highlight w:val="none"/>
        </w:rPr>
        <w:fldChar w:fldCharType="separate"/>
      </w:r>
      <w:r>
        <w:rPr>
          <w:rFonts w:ascii="Arial" w:hAnsi="Arial" w:cs="Arial"/>
          <w:color w:val="auto"/>
          <w:highlight w:val="none"/>
        </w:rPr>
        <w:t>www.beltelecom.by.</w:t>
      </w:r>
      <w:r>
        <w:rPr>
          <w:rFonts w:ascii="Arial" w:hAnsi="Arial" w:cs="Arial"/>
          <w:color w:val="auto"/>
          <w:highlight w:val="none"/>
        </w:rPr>
        <w:fldChar w:fldCharType="end"/>
      </w:r>
      <w:bookmarkEnd w:id="0"/>
      <w:bookmarkEnd w:id="1"/>
    </w:p>
    <w:p>
      <w:pPr>
        <w:ind w:firstLine="709"/>
        <w:jc w:val="right"/>
        <w:rPr>
          <w:rFonts w:ascii="Arial" w:hAnsi="Arial" w:cs="Arial"/>
          <w:color w:val="FF0000"/>
          <w:highlight w:val="none"/>
        </w:rPr>
      </w:pPr>
    </w:p>
    <w:p>
      <w:pPr>
        <w:pStyle w:val="12"/>
        <w:jc w:val="both"/>
        <w:rPr>
          <w:rFonts w:ascii="Arial" w:hAnsi="Arial" w:cs="Arial"/>
          <w:b/>
          <w:color w:val="FF0000"/>
          <w:highlight w:val="none"/>
        </w:rPr>
        <w:sectPr>
          <w:footerReference r:id="rId5" w:type="first"/>
          <w:footerReference r:id="rId4" w:type="default"/>
          <w:pgSz w:w="11907" w:h="16840"/>
          <w:pgMar w:top="707" w:right="569" w:bottom="567" w:left="1418" w:header="709" w:footer="709" w:gutter="0"/>
          <w:pgNumType w:start="1"/>
          <w:cols w:space="720" w:num="1"/>
          <w:titlePg/>
          <w:docGrid w:linePitch="360" w:charSpace="0"/>
        </w:sectPr>
      </w:pPr>
    </w:p>
    <w:p>
      <w:pPr>
        <w:pageBreakBefore/>
        <w:jc w:val="center"/>
        <w:rPr>
          <w:rFonts w:hint="default" w:ascii="Arial" w:hAnsi="Arial" w:cs="Arial"/>
          <w:b/>
          <w:color w:val="FF0000"/>
          <w:sz w:val="24"/>
          <w:szCs w:val="24"/>
          <w:highlight w:val="none"/>
        </w:rPr>
      </w:pPr>
      <w:r>
        <w:rPr>
          <w:rFonts w:hint="default" w:ascii="Arial" w:hAnsi="Arial" w:cs="Arial"/>
          <w:b/>
          <w:color w:val="auto"/>
          <w:sz w:val="24"/>
          <w:szCs w:val="24"/>
          <w:highlight w:val="none"/>
        </w:rPr>
        <w:t>Дадатак А</w:t>
      </w:r>
    </w:p>
    <w:p>
      <w:pPr>
        <w:ind w:right="-102"/>
        <w:jc w:val="center"/>
        <w:rPr>
          <w:rFonts w:hint="default" w:ascii="Arial" w:hAnsi="Arial" w:eastAsia="Times New Roman" w:cs="Arial"/>
          <w:color w:val="FF0000"/>
          <w:sz w:val="24"/>
          <w:szCs w:val="24"/>
          <w:highlight w:val="none"/>
        </w:rPr>
      </w:pPr>
    </w:p>
    <w:p>
      <w:pPr>
        <w:jc w:val="center"/>
        <w:rPr>
          <w:rFonts w:hint="default" w:ascii="Arial" w:hAnsi="Arial" w:eastAsia="Calibri" w:cs="Arial"/>
          <w:color w:val="auto"/>
          <w:sz w:val="22"/>
          <w:szCs w:val="22"/>
          <w:highlight w:val="none"/>
          <w:lang w:eastAsia="en-US"/>
        </w:rPr>
      </w:pPr>
      <w:r>
        <w:rPr>
          <w:rFonts w:hint="default" w:ascii="Arial" w:hAnsi="Arial" w:eastAsia="Calibri" w:cs="Arial"/>
          <w:b/>
          <w:color w:val="auto"/>
          <w:sz w:val="22"/>
          <w:szCs w:val="22"/>
          <w:highlight w:val="none"/>
          <w:lang w:eastAsia="en-US"/>
        </w:rPr>
        <w:t>Форма</w:t>
      </w:r>
    </w:p>
    <w:p>
      <w:pPr>
        <w:jc w:val="right"/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</w:pP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>дата выдачы: чч.мм.гггг</w:t>
      </w:r>
    </w:p>
    <w:p>
      <w:pPr>
        <w:jc w:val="center"/>
        <w:rPr>
          <w:rFonts w:hint="default" w:ascii="Arial" w:hAnsi="Arial" w:eastAsia="Calibri" w:cs="Arial"/>
          <w:b/>
          <w:color w:val="auto"/>
          <w:sz w:val="20"/>
          <w:szCs w:val="20"/>
          <w:highlight w:val="none"/>
          <w:lang w:eastAsia="en-US"/>
        </w:rPr>
      </w:pPr>
    </w:p>
    <w:p>
      <w:pPr>
        <w:jc w:val="center"/>
        <w:rPr>
          <w:rFonts w:hint="default" w:ascii="Arial" w:hAnsi="Arial" w:eastAsia="Calibri" w:cs="Arial"/>
          <w:color w:val="FF0000"/>
          <w:sz w:val="20"/>
          <w:szCs w:val="20"/>
          <w:highlight w:val="none"/>
          <w:lang w:eastAsia="en-US"/>
        </w:rPr>
      </w:pPr>
    </w:p>
    <w:p>
      <w:pPr>
        <w:ind w:right="-102"/>
        <w:jc w:val="center"/>
        <w:rPr>
          <w:rFonts w:hint="default" w:ascii="Arial" w:hAnsi="Arial" w:eastAsia="Times New Roman" w:cs="Arial"/>
          <w:color w:val="auto"/>
          <w:sz w:val="20"/>
          <w:szCs w:val="20"/>
          <w:highlight w:val="none"/>
        </w:rPr>
      </w:pPr>
      <w:r>
        <w:rPr>
          <w:rFonts w:hint="default" w:ascii="Arial" w:hAnsi="Arial" w:eastAsia="Times New Roman" w:cs="Arial"/>
          <w:color w:val="auto"/>
          <w:sz w:val="20"/>
          <w:szCs w:val="20"/>
          <w:highlight w:val="none"/>
        </w:rPr>
        <w:t>Дэталізацыя злучэнняў па абаненцкім нумары (лагіне) 17ххххххх</w:t>
      </w:r>
    </w:p>
    <w:p>
      <w:pPr>
        <w:ind w:right="-102"/>
        <w:jc w:val="center"/>
        <w:rPr>
          <w:rFonts w:hint="default" w:ascii="Arial" w:hAnsi="Arial" w:eastAsia="Times New Roman" w:cs="Arial"/>
          <w:color w:val="auto"/>
          <w:sz w:val="20"/>
          <w:szCs w:val="20"/>
          <w:highlight w:val="none"/>
        </w:rPr>
      </w:pPr>
      <w:r>
        <w:rPr>
          <w:rFonts w:hint="default" w:ascii="Arial" w:hAnsi="Arial" w:eastAsia="Times New Roman" w:cs="Arial"/>
          <w:color w:val="auto"/>
          <w:sz w:val="20"/>
          <w:szCs w:val="20"/>
          <w:highlight w:val="none"/>
        </w:rPr>
        <w:t>за перыяд з чч.мм.гггг па чч.мм.гггг</w:t>
      </w:r>
    </w:p>
    <w:tbl>
      <w:tblPr>
        <w:tblStyle w:val="24"/>
        <w:tblW w:w="15384" w:type="dxa"/>
        <w:tblInd w:w="-3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4"/>
        <w:gridCol w:w="1984"/>
        <w:gridCol w:w="2231"/>
        <w:gridCol w:w="3118"/>
        <w:gridCol w:w="1843"/>
        <w:gridCol w:w="15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Тып злучэння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 xml:space="preserve">Напрамак </w:t>
            </w: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злучэння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Абаненцкі нумар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Пачатак злучэння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  <w:lang w:val="be-BY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Працягласць</w:t>
            </w: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  <w:lang w:val="be-BY"/>
              </w:rPr>
              <w:t xml:space="preserve"> хвіл.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Кошт з ПДВ, руб.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Уваходнае</w:t>
            </w: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highlight w:val="none"/>
              </w:rPr>
              <w:t>злучэнне з мабільнай сеткі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МТС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37529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01.09.2024 11:52:00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 xml:space="preserve">Выходнае </w:t>
            </w:r>
            <w:r>
              <w:rPr>
                <w:rFonts w:hint="default" w:ascii="Arial" w:hAnsi="Arial" w:cs="Arial"/>
                <w:sz w:val="20"/>
                <w:szCs w:val="20"/>
                <w:highlight w:val="none"/>
              </w:rPr>
              <w:t>мясцовае злучэнне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03.09.2024 17:00:00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</w:rPr>
              <w:t>Уваходнае мясцовае злучэнне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10.09.2024 16:09:00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</w:rPr>
              <w:t>Уваходнае мясцовае злучэнне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11.09.2024 10:36:00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Уваходнае мясцовае злучэнне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11.09.2024 19:44:00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Прадастаўленне міжнароднай тэлефоннай сувязі вых.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Расія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7498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12.09.2024 17:11:00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</w:rPr>
              <w:t>Уваходнае мясцовае злучэнне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16.09.2024 9:57:00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</w:rPr>
              <w:t>Уваходнае мясцовае злучэнне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16.09.2024 16:22:00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</w:rPr>
              <w:t>Уваходнае мясцовае злучэнне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17.09.2024 8:52:00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</w:tbl>
    <w:p>
      <w:pPr>
        <w:rPr>
          <w:color w:val="FF0000"/>
          <w:highlight w:val="none"/>
        </w:rPr>
      </w:pPr>
    </w:p>
    <w:p>
      <w:pPr>
        <w:pageBreakBefore/>
        <w:jc w:val="center"/>
        <w:rPr>
          <w:rFonts w:ascii="Arial" w:hAnsi="Arial" w:cs="Arial"/>
          <w:b/>
          <w:color w:val="auto"/>
          <w:highlight w:val="none"/>
        </w:rPr>
      </w:pPr>
      <w:r>
        <w:rPr>
          <w:rFonts w:hint="default" w:ascii="Arial" w:hAnsi="Arial" w:cs="Arial"/>
          <w:b/>
          <w:color w:val="auto"/>
          <w:highlight w:val="none"/>
        </w:rPr>
        <w:t>Дадатак</w:t>
      </w:r>
      <w:r>
        <w:rPr>
          <w:rFonts w:ascii="Arial" w:hAnsi="Arial" w:cs="Arial"/>
          <w:b/>
          <w:color w:val="auto"/>
          <w:highlight w:val="none"/>
        </w:rPr>
        <w:t xml:space="preserve"> Б</w:t>
      </w:r>
    </w:p>
    <w:p>
      <w:pPr>
        <w:jc w:val="both"/>
        <w:rPr>
          <w:rFonts w:hint="default" w:ascii="Arial" w:hAnsi="Arial" w:eastAsia="Calibri" w:cs="Arial"/>
          <w:b/>
          <w:color w:val="FF0000"/>
          <w:highlight w:val="none"/>
          <w:lang w:eastAsia="en-US"/>
        </w:rPr>
      </w:pPr>
    </w:p>
    <w:p>
      <w:pPr>
        <w:jc w:val="center"/>
        <w:rPr>
          <w:rFonts w:hint="default" w:ascii="Arial" w:hAnsi="Arial" w:eastAsia="Calibri" w:cs="Arial"/>
          <w:b/>
          <w:color w:val="auto"/>
          <w:sz w:val="22"/>
          <w:szCs w:val="22"/>
          <w:highlight w:val="none"/>
          <w:lang w:eastAsia="en-US"/>
        </w:rPr>
      </w:pPr>
      <w:r>
        <w:rPr>
          <w:rFonts w:hint="default" w:ascii="Arial" w:hAnsi="Arial" w:eastAsia="Calibri" w:cs="Arial"/>
          <w:b/>
          <w:color w:val="auto"/>
          <w:sz w:val="22"/>
          <w:szCs w:val="22"/>
          <w:highlight w:val="none"/>
          <w:lang w:eastAsia="en-US"/>
        </w:rPr>
        <w:t>Форма</w:t>
      </w:r>
    </w:p>
    <w:p>
      <w:pPr>
        <w:jc w:val="center"/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</w:pP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 xml:space="preserve">_______________філіял РУП </w:t>
      </w:r>
      <w:r>
        <w:rPr>
          <w:rFonts w:hint="default" w:ascii="Arial" w:hAnsi="Arial" w:cs="Arial"/>
          <w:color w:val="auto"/>
          <w:highlight w:val="none"/>
        </w:rPr>
        <w:t>"</w:t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>Белтэлекам</w:t>
      </w:r>
      <w:r>
        <w:rPr>
          <w:rFonts w:hint="default" w:ascii="Arial" w:hAnsi="Arial" w:cs="Arial"/>
          <w:color w:val="auto"/>
          <w:highlight w:val="none"/>
        </w:rPr>
        <w:t>"</w:t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ab/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ab/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ab/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ab/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ab/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ab/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ab/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ab/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ab/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ab/>
      </w: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>дата выдачы: дд.мм.гггг</w:t>
      </w:r>
    </w:p>
    <w:p>
      <w:pPr>
        <w:pStyle w:val="41"/>
        <w:jc w:val="right"/>
        <w:rPr>
          <w:rFonts w:hint="default" w:ascii="Arial" w:hAnsi="Arial" w:cs="Arial"/>
          <w:b/>
          <w:color w:val="FF0000"/>
          <w:sz w:val="20"/>
          <w:szCs w:val="20"/>
          <w:highlight w:val="none"/>
        </w:rPr>
      </w:pPr>
    </w:p>
    <w:p>
      <w:pPr>
        <w:pStyle w:val="41"/>
        <w:jc w:val="center"/>
        <w:rPr>
          <w:rFonts w:hint="default" w:ascii="Arial" w:hAnsi="Arial" w:cs="Arial"/>
          <w:b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b/>
          <w:color w:val="auto"/>
          <w:sz w:val="20"/>
          <w:szCs w:val="20"/>
          <w:highlight w:val="none"/>
        </w:rPr>
        <w:t>Дэталізацыя праведзеных злучэнняў</w:t>
      </w:r>
      <w:r>
        <w:rPr>
          <w:rStyle w:val="19"/>
          <w:rFonts w:hint="default" w:ascii="Arial" w:hAnsi="Arial" w:cs="Arial"/>
          <w:b/>
          <w:color w:val="auto"/>
          <w:sz w:val="20"/>
          <w:szCs w:val="20"/>
          <w:highlight w:val="none"/>
        </w:rPr>
        <w:footnoteReference w:id="2"/>
      </w:r>
    </w:p>
    <w:p>
      <w:pPr>
        <w:pStyle w:val="41"/>
        <w:jc w:val="center"/>
        <w:rPr>
          <w:rFonts w:hint="default" w:ascii="Arial" w:hAnsi="Arial" w:cs="Arial"/>
          <w:color w:val="FF0000"/>
          <w:sz w:val="20"/>
          <w:szCs w:val="20"/>
          <w:highlight w:val="none"/>
        </w:rPr>
      </w:pPr>
      <w:r>
        <w:rPr>
          <w:rFonts w:hint="default" w:ascii="Arial" w:hAnsi="Arial" w:cs="Arial"/>
          <w:color w:val="auto"/>
          <w:sz w:val="20"/>
          <w:szCs w:val="20"/>
          <w:highlight w:val="none"/>
        </w:rPr>
        <w:t>па абаненцкім</w:t>
      </w:r>
      <w:r>
        <w:rPr>
          <w:rFonts w:hint="default" w:ascii="Arial" w:hAnsi="Arial" w:cs="Arial"/>
          <w:color w:val="auto"/>
          <w:sz w:val="20"/>
          <w:szCs w:val="20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>(і</w:t>
      </w:r>
      <w:r>
        <w:rPr>
          <w:rFonts w:hint="default" w:ascii="Arial" w:hAnsi="Arial" w:cs="Arial"/>
          <w:color w:val="auto"/>
          <w:sz w:val="20"/>
          <w:szCs w:val="20"/>
          <w:highlight w:val="none"/>
          <w:lang w:val="be-BY"/>
        </w:rPr>
        <w:t>х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>) нумары</w:t>
      </w:r>
      <w:r>
        <w:rPr>
          <w:rFonts w:hint="default" w:ascii="Arial" w:hAnsi="Arial" w:cs="Arial"/>
          <w:color w:val="auto"/>
          <w:sz w:val="20"/>
          <w:szCs w:val="20"/>
          <w:highlight w:val="none"/>
          <w:lang w:val="ru-RU"/>
        </w:rPr>
        <w:t xml:space="preserve"> 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>(ах)</w:t>
      </w:r>
      <w:r>
        <w:rPr>
          <w:rFonts w:hint="default" w:ascii="Arial" w:hAnsi="Arial" w:cs="Arial"/>
          <w:color w:val="auto"/>
          <w:sz w:val="20"/>
          <w:szCs w:val="20"/>
          <w:highlight w:val="none"/>
          <w:lang w:val="be-BY"/>
        </w:rPr>
        <w:t xml:space="preserve"> 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>Абанента за перыяд з дд.мм.гггг па дд.мм.гггг</w:t>
      </w:r>
    </w:p>
    <w:p>
      <w:pPr>
        <w:pStyle w:val="41"/>
        <w:jc w:val="right"/>
        <w:rPr>
          <w:rFonts w:hint="default" w:ascii="Arial" w:hAnsi="Arial" w:cs="Arial"/>
          <w:b/>
          <w:color w:val="FF0000"/>
          <w:sz w:val="20"/>
          <w:szCs w:val="20"/>
          <w:highlight w:val="none"/>
        </w:rPr>
      </w:pPr>
    </w:p>
    <w:p>
      <w:pPr>
        <w:rPr>
          <w:rFonts w:hint="default" w:ascii="Arial" w:hAnsi="Arial" w:cs="Arial"/>
          <w:b/>
          <w:color w:val="auto"/>
          <w:sz w:val="20"/>
          <w:szCs w:val="20"/>
          <w:highlight w:val="none"/>
          <w:lang w:val="be-BY"/>
        </w:rPr>
      </w:pPr>
      <w:r>
        <w:rPr>
          <w:rFonts w:hint="default" w:ascii="Arial" w:hAnsi="Arial" w:cs="Arial"/>
          <w:b/>
          <w:color w:val="auto"/>
          <w:sz w:val="20"/>
          <w:szCs w:val="20"/>
          <w:highlight w:val="none"/>
        </w:rPr>
        <w:t>Найменне</w:t>
      </w:r>
      <w:r>
        <w:rPr>
          <w:rFonts w:hint="default" w:ascii="Arial" w:hAnsi="Arial" w:cs="Arial"/>
          <w:b/>
          <w:color w:val="auto"/>
          <w:sz w:val="20"/>
          <w:szCs w:val="20"/>
          <w:highlight w:val="none"/>
          <w:lang w:val="be-BY"/>
        </w:rPr>
        <w:t xml:space="preserve"> </w:t>
      </w:r>
      <w:r>
        <w:rPr>
          <w:rFonts w:hint="default" w:ascii="Arial" w:hAnsi="Arial" w:cs="Arial"/>
          <w:b/>
          <w:color w:val="auto"/>
          <w:sz w:val="20"/>
          <w:szCs w:val="20"/>
          <w:highlight w:val="none"/>
        </w:rPr>
        <w:t>Абанента:</w:t>
      </w:r>
      <w:r>
        <w:rPr>
          <w:rFonts w:hint="default" w:ascii="Arial" w:hAnsi="Arial" w:cs="Arial"/>
          <w:b/>
          <w:color w:val="auto"/>
          <w:sz w:val="20"/>
          <w:szCs w:val="20"/>
          <w:highlight w:val="none"/>
          <w:lang w:val="be-BY"/>
        </w:rPr>
        <w:t xml:space="preserve"> </w:t>
      </w:r>
    </w:p>
    <w:p>
      <w:pPr>
        <w:rPr>
          <w:rFonts w:hint="default" w:ascii="Arial" w:hAnsi="Arial" w:cs="Arial"/>
          <w:b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b/>
          <w:color w:val="auto"/>
          <w:sz w:val="20"/>
          <w:szCs w:val="20"/>
          <w:highlight w:val="none"/>
        </w:rPr>
        <w:t>Дагавор № ххххххххххх ад чч.мм.гггг</w:t>
      </w:r>
    </w:p>
    <w:p>
      <w:pPr>
        <w:rPr>
          <w:rFonts w:hint="default" w:ascii="Arial" w:hAnsi="Arial" w:cs="Arial"/>
          <w:b/>
          <w:color w:val="auto"/>
          <w:sz w:val="20"/>
          <w:szCs w:val="20"/>
          <w:highlight w:val="none"/>
          <w:lang w:val="be-BY"/>
        </w:rPr>
      </w:pPr>
      <w:r>
        <w:rPr>
          <w:rFonts w:hint="default" w:ascii="Arial" w:hAnsi="Arial" w:cs="Arial"/>
          <w:b/>
          <w:color w:val="auto"/>
          <w:sz w:val="20"/>
          <w:szCs w:val="20"/>
          <w:highlight w:val="none"/>
          <w:lang w:val="be-BY"/>
        </w:rPr>
        <w:t>Асабовы рахунак Абанента: хххххххх</w:t>
      </w:r>
    </w:p>
    <w:tbl>
      <w:tblPr>
        <w:tblStyle w:val="24"/>
        <w:tblW w:w="14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4657"/>
        <w:gridCol w:w="1701"/>
        <w:gridCol w:w="2126"/>
        <w:gridCol w:w="1417"/>
        <w:gridCol w:w="1688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  <w:jc w:val="center"/>
        </w:trPr>
        <w:tc>
          <w:tcPr>
            <w:tcW w:w="2038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Нумар тэлефона</w:t>
            </w:r>
          </w:p>
        </w:tc>
        <w:tc>
          <w:tcPr>
            <w:tcW w:w="4657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Найменне паслугі, адзінка вымярэння, стаўка ПДВ</w:t>
            </w:r>
          </w:p>
        </w:tc>
        <w:tc>
          <w:tcPr>
            <w:tcW w:w="1701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ru-RU"/>
              </w:rPr>
              <w:t>Напрамак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выходнага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злучэння/ паслугі</w:t>
            </w:r>
          </w:p>
        </w:tc>
        <w:tc>
          <w:tcPr>
            <w:tcW w:w="2126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Нумар выкліка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>емага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абанента/службы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 xml:space="preserve"> 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Дата і час </w:t>
            </w:r>
          </w:p>
        </w:tc>
        <w:tc>
          <w:tcPr>
            <w:tcW w:w="1688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Працягласць злучэння / колькасць паслуг</w:t>
            </w:r>
          </w:p>
        </w:tc>
        <w:tc>
          <w:tcPr>
            <w:tcW w:w="1319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Кошт з ПДВ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" w:hRule="atLeast"/>
          <w:jc w:val="center"/>
        </w:trPr>
        <w:tc>
          <w:tcPr>
            <w:tcW w:w="2038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4657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2126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688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319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" w:hRule="atLeast"/>
          <w:jc w:val="center"/>
        </w:trPr>
        <w:tc>
          <w:tcPr>
            <w:tcW w:w="14946" w:type="dxa"/>
            <w:gridSpan w:val="7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2038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4657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Пачасовая плата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vertAlign w:val="superscript"/>
              </w:rPr>
              <w:t>2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, хвіліна, ПДВ 25 %</w:t>
            </w:r>
          </w:p>
        </w:tc>
        <w:tc>
          <w:tcPr>
            <w:tcW w:w="170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126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688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319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038" w:type="dxa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4657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Выходнае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тэлефоннае злучэнне з абанентамі аператара сеткі сотавай рухомай электрасувязі ЗАТ "Б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>э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СТ", хвіліна, ПДВ 25 %</w:t>
            </w:r>
          </w:p>
        </w:tc>
        <w:tc>
          <w:tcPr>
            <w:tcW w:w="170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126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688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319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27" w:type="dxa"/>
            <w:gridSpan w:val="6"/>
            <w:vAlign w:val="top"/>
          </w:tcPr>
          <w:p>
            <w:pPr>
              <w:ind w:left="45" w:right="45"/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Разам 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па нумары: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1319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b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038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4657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Даведачна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-інфармацыйныя службы, паслуга, ПДВ 20 %</w:t>
            </w:r>
          </w:p>
        </w:tc>
        <w:tc>
          <w:tcPr>
            <w:tcW w:w="170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126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688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319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038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4657" w:type="dxa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Выходнае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міжнароднае тэлефоннае злучэнне з абанентамі сеткі стацыянарнай электрасувязі, хвіліна, ПДВ 25 %</w:t>
            </w:r>
          </w:p>
        </w:tc>
        <w:tc>
          <w:tcPr>
            <w:tcW w:w="170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126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688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319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27" w:type="dxa"/>
            <w:gridSpan w:val="6"/>
            <w:vAlign w:val="top"/>
          </w:tcPr>
          <w:p>
            <w:pPr>
              <w:ind w:left="45" w:right="45"/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Разам 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па нумары: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1319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13627" w:type="dxa"/>
            <w:gridSpan w:val="6"/>
            <w:vAlign w:val="top"/>
          </w:tcPr>
          <w:p>
            <w:pPr>
              <w:ind w:left="45" w:right="45"/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  <w:lang w:val="be-BY"/>
              </w:rPr>
              <w:t>Разам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  <w:lang w:val="be-BY"/>
              </w:rPr>
              <w:t xml:space="preserve"> па Абаненту,</w:t>
            </w:r>
            <w:r>
              <w:rPr>
                <w:rFonts w:hint="default" w:ascii="Arial" w:hAnsi="Arial" w:cs="Arial"/>
                <w:b/>
                <w:i/>
                <w:iCs/>
                <w:color w:val="auto"/>
                <w:sz w:val="20"/>
                <w:szCs w:val="20"/>
                <w:highlight w:val="none"/>
                <w:lang w:val="be-BY"/>
              </w:rPr>
              <w:t xml:space="preserve"> асабовы рахунак Абанента</w:t>
            </w:r>
          </w:p>
        </w:tc>
        <w:tc>
          <w:tcPr>
            <w:tcW w:w="1319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</w:pPr>
          </w:p>
        </w:tc>
      </w:tr>
    </w:tbl>
    <w:p>
      <w:pPr>
        <w:ind w:firstLine="567"/>
        <w:rPr>
          <w:rFonts w:hint="default" w:ascii="Arial" w:hAnsi="Arial" w:cs="Arial"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color w:val="auto"/>
          <w:sz w:val="20"/>
          <w:szCs w:val="20"/>
          <w:highlight w:val="none"/>
        </w:rPr>
        <w:t>Тэлефон для даведак: +375 (хх) ххх хх хх</w:t>
      </w:r>
    </w:p>
    <w:p>
      <w:pPr>
        <w:ind w:left="567"/>
        <w:rPr>
          <w:rFonts w:hint="default" w:ascii="Arial" w:hAnsi="Arial" w:cs="Arial"/>
          <w:b/>
          <w:color w:val="auto"/>
          <w:sz w:val="20"/>
          <w:szCs w:val="20"/>
          <w:highlight w:val="none"/>
        </w:rPr>
      </w:pPr>
    </w:p>
    <w:p>
      <w:pPr>
        <w:ind w:left="567"/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</w:pPr>
      <w:r>
        <w:rPr>
          <w:rFonts w:hint="default" w:ascii="Arial" w:hAnsi="Arial" w:cs="Arial"/>
          <w:b/>
          <w:color w:val="auto"/>
          <w:sz w:val="20"/>
          <w:szCs w:val="20"/>
          <w:highlight w:val="none"/>
        </w:rPr>
        <w:t>Аператар</w:t>
      </w:r>
      <w:r>
        <w:rPr>
          <w:rStyle w:val="19"/>
          <w:rFonts w:hint="default" w:ascii="Arial" w:hAnsi="Arial" w:cs="Arial"/>
          <w:b/>
          <w:color w:val="auto"/>
          <w:sz w:val="20"/>
          <w:szCs w:val="20"/>
          <w:highlight w:val="none"/>
        </w:rPr>
        <w:footnoteReference w:id="3"/>
      </w:r>
    </w:p>
    <w:p>
      <w:pPr>
        <w:ind w:left="567"/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</w:pPr>
    </w:p>
    <w:p>
      <w:pPr>
        <w:ind w:left="567"/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</w:pP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>Кіраўнік __________________</w:t>
      </w:r>
    </w:p>
    <w:p>
      <w:pPr>
        <w:jc w:val="right"/>
        <w:rPr>
          <w:rFonts w:ascii="Arial" w:hAnsi="Arial" w:cs="Arial"/>
          <w:b/>
          <w:color w:val="FF0000"/>
          <w:highlight w:val="none"/>
        </w:rPr>
      </w:pPr>
    </w:p>
    <w:p>
      <w:pPr>
        <w:pageBreakBefore/>
        <w:jc w:val="center"/>
        <w:rPr>
          <w:rFonts w:hint="default" w:ascii="Arial" w:hAnsi="Arial" w:cs="Arial"/>
          <w:b/>
          <w:color w:val="auto"/>
          <w:highlight w:val="none"/>
        </w:rPr>
      </w:pPr>
      <w:r>
        <w:rPr>
          <w:rFonts w:hint="default" w:ascii="Arial" w:hAnsi="Arial" w:cs="Arial"/>
          <w:b/>
          <w:color w:val="auto"/>
          <w:highlight w:val="none"/>
        </w:rPr>
        <w:t>Дадатак В</w:t>
      </w:r>
    </w:p>
    <w:p>
      <w:pPr>
        <w:jc w:val="center"/>
        <w:rPr>
          <w:rFonts w:hint="default" w:ascii="Arial" w:hAnsi="Arial" w:cs="Arial"/>
          <w:b/>
          <w:color w:val="FF0000"/>
          <w:highlight w:val="none"/>
        </w:rPr>
      </w:pPr>
    </w:p>
    <w:p>
      <w:pPr>
        <w:jc w:val="center"/>
        <w:rPr>
          <w:rFonts w:hint="default" w:ascii="Arial" w:hAnsi="Arial" w:cs="Arial"/>
          <w:b/>
          <w:color w:val="auto"/>
          <w:sz w:val="22"/>
          <w:szCs w:val="22"/>
          <w:highlight w:val="none"/>
          <w:lang w:val="ru-RU"/>
        </w:rPr>
      </w:pPr>
      <w:r>
        <w:rPr>
          <w:rFonts w:hint="default" w:ascii="Arial" w:hAnsi="Arial" w:cs="Arial"/>
          <w:b/>
          <w:color w:val="auto"/>
          <w:sz w:val="22"/>
          <w:szCs w:val="22"/>
          <w:highlight w:val="none"/>
        </w:rPr>
        <w:t>Форма Дэталізацыі рахунк</w:t>
      </w:r>
      <w:r>
        <w:rPr>
          <w:rFonts w:hint="default" w:ascii="Arial" w:hAnsi="Arial" w:cs="Arial"/>
          <w:b/>
          <w:color w:val="auto"/>
          <w:sz w:val="22"/>
          <w:szCs w:val="22"/>
          <w:highlight w:val="none"/>
          <w:lang w:val="ru-RU"/>
        </w:rPr>
        <w:t>у</w:t>
      </w:r>
    </w:p>
    <w:p>
      <w:pPr>
        <w:jc w:val="right"/>
        <w:rPr>
          <w:rFonts w:hint="default" w:ascii="Arial" w:hAnsi="Arial" w:cs="Arial"/>
          <w:color w:val="auto"/>
          <w:highlight w:val="none"/>
        </w:rPr>
      </w:pPr>
    </w:p>
    <w:p>
      <w:pPr>
        <w:pStyle w:val="35"/>
        <w:tabs>
          <w:tab w:val="left" w:pos="6620"/>
        </w:tabs>
        <w:spacing w:after="293" w:line="190" w:lineRule="exact"/>
        <w:rPr>
          <w:rFonts w:hint="default" w:ascii="Arial" w:hAnsi="Arial" w:cs="Arial"/>
          <w:color w:val="FF0000"/>
          <w:sz w:val="20"/>
          <w:szCs w:val="20"/>
          <w:highlight w:val="none"/>
        </w:rPr>
      </w:pPr>
      <w:r>
        <w:rPr>
          <w:rFonts w:hint="default" w:ascii="Arial" w:hAnsi="Arial" w:cs="Arial"/>
          <w:color w:val="auto"/>
          <w:sz w:val="20"/>
          <w:szCs w:val="20"/>
          <w:highlight w:val="none"/>
        </w:rPr>
        <w:t>_____________ філіял РУП "Белтэлекам"</w:t>
      </w:r>
      <w:r>
        <w:rPr>
          <w:rFonts w:hint="default" w:ascii="Arial" w:hAnsi="Arial" w:cs="Arial"/>
          <w:color w:val="FF0000"/>
          <w:sz w:val="20"/>
          <w:szCs w:val="20"/>
          <w:highlight w:val="none"/>
        </w:rPr>
        <w:tab/>
      </w:r>
      <w:r>
        <w:rPr>
          <w:rFonts w:hint="default" w:ascii="Arial" w:hAnsi="Arial" w:cs="Arial"/>
          <w:color w:val="FF0000"/>
          <w:sz w:val="20"/>
          <w:szCs w:val="20"/>
          <w:highlight w:val="none"/>
        </w:rPr>
        <w:t xml:space="preserve">                                      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 xml:space="preserve">                 Дата выдачы: хх.хх.хххх</w:t>
      </w:r>
    </w:p>
    <w:p>
      <w:pPr>
        <w:pStyle w:val="35"/>
        <w:tabs>
          <w:tab w:val="left" w:leader="underscore" w:pos="5774"/>
          <w:tab w:val="left" w:leader="underscore" w:pos="6053"/>
          <w:tab w:val="left" w:leader="underscore" w:pos="6552"/>
        </w:tabs>
        <w:spacing w:after="0" w:line="298" w:lineRule="exact"/>
        <w:ind w:right="-3"/>
        <w:jc w:val="center"/>
        <w:rPr>
          <w:rFonts w:hint="default" w:ascii="Arial" w:hAnsi="Arial" w:cs="Arial"/>
          <w:b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b/>
          <w:color w:val="auto"/>
          <w:sz w:val="20"/>
          <w:szCs w:val="20"/>
          <w:highlight w:val="none"/>
        </w:rPr>
        <w:t>ДЭТАЛІЗАЦЫЯ РАХУНК</w:t>
      </w:r>
      <w:r>
        <w:rPr>
          <w:rFonts w:hint="default" w:ascii="Arial" w:hAnsi="Arial" w:cs="Arial"/>
          <w:b/>
          <w:color w:val="auto"/>
          <w:sz w:val="20"/>
          <w:szCs w:val="20"/>
          <w:highlight w:val="none"/>
          <w:lang w:val="ru-RU"/>
        </w:rPr>
        <w:t>У</w:t>
      </w:r>
      <w:r>
        <w:rPr>
          <w:rFonts w:hint="default" w:ascii="Arial" w:hAnsi="Arial" w:cs="Arial"/>
          <w:b/>
          <w:color w:val="auto"/>
          <w:sz w:val="20"/>
          <w:szCs w:val="20"/>
          <w:highlight w:val="none"/>
        </w:rPr>
        <w:t xml:space="preserve"> № ______ ад ________г.</w:t>
      </w:r>
    </w:p>
    <w:p>
      <w:pPr>
        <w:pStyle w:val="35"/>
        <w:tabs>
          <w:tab w:val="left" w:leader="underscore" w:pos="5774"/>
          <w:tab w:val="left" w:leader="underscore" w:pos="6053"/>
          <w:tab w:val="left" w:leader="underscore" w:pos="6552"/>
        </w:tabs>
        <w:spacing w:after="0" w:line="298" w:lineRule="exact"/>
        <w:ind w:right="-3"/>
        <w:jc w:val="center"/>
        <w:rPr>
          <w:rFonts w:hint="default" w:ascii="Arial" w:hAnsi="Arial" w:cs="Arial"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color w:val="auto"/>
          <w:sz w:val="20"/>
          <w:szCs w:val="20"/>
          <w:highlight w:val="none"/>
        </w:rPr>
        <w:t>за перыяд з чч.мм.гггг па чч.мм.гггг</w:t>
      </w:r>
    </w:p>
    <w:p>
      <w:pPr>
        <w:pStyle w:val="35"/>
        <w:tabs>
          <w:tab w:val="left" w:leader="underscore" w:pos="5774"/>
          <w:tab w:val="left" w:leader="underscore" w:pos="6053"/>
          <w:tab w:val="left" w:leader="underscore" w:pos="6552"/>
        </w:tabs>
        <w:spacing w:after="0" w:line="298" w:lineRule="exact"/>
        <w:ind w:right="-3"/>
        <w:jc w:val="center"/>
        <w:rPr>
          <w:rFonts w:hint="default" w:ascii="Arial" w:hAnsi="Arial" w:cs="Arial"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color w:val="auto"/>
          <w:sz w:val="20"/>
          <w:szCs w:val="20"/>
          <w:highlight w:val="none"/>
        </w:rPr>
        <w:t>дагавор № ад___._________г.</w:t>
      </w:r>
    </w:p>
    <w:p>
      <w:pPr>
        <w:pStyle w:val="36"/>
        <w:spacing w:line="190" w:lineRule="exact"/>
        <w:jc w:val="right"/>
        <w:rPr>
          <w:rFonts w:hint="default" w:ascii="Arial" w:hAnsi="Arial" w:cs="Arial"/>
          <w:color w:val="FF0000"/>
          <w:sz w:val="20"/>
          <w:szCs w:val="20"/>
          <w:highlight w:val="none"/>
        </w:rPr>
      </w:pPr>
    </w:p>
    <w:tbl>
      <w:tblPr>
        <w:tblStyle w:val="24"/>
        <w:tblW w:w="15209" w:type="dxa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7"/>
        <w:gridCol w:w="73"/>
        <w:gridCol w:w="6625"/>
        <w:gridCol w:w="3122"/>
        <w:gridCol w:w="74"/>
        <w:gridCol w:w="318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7" w:type="dxa"/>
            <w:vAlign w:val="top"/>
          </w:tcPr>
          <w:p>
            <w:pPr>
              <w:ind w:left="694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>АПЕРАТАР</w:t>
            </w:r>
          </w:p>
        </w:tc>
        <w:tc>
          <w:tcPr>
            <w:tcW w:w="73" w:type="dxa"/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6625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РУП "БЕЛТЭЛЕКАМ"</w:t>
            </w:r>
          </w:p>
        </w:tc>
        <w:tc>
          <w:tcPr>
            <w:tcW w:w="3122" w:type="dxa"/>
            <w:vAlign w:val="top"/>
          </w:tcPr>
          <w:p>
            <w:pPr>
              <w:ind w:left="-695" w:right="-201" w:firstLine="695"/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      АБАНЕНТ</w:t>
            </w:r>
          </w:p>
          <w:p>
            <w:pPr>
              <w:ind w:left="-695" w:right="-201" w:firstLine="69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>А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сабовы рахунак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Абанента</w:t>
            </w:r>
          </w:p>
        </w:tc>
        <w:tc>
          <w:tcPr>
            <w:tcW w:w="74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П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>.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І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>.І.</w:t>
            </w:r>
          </w:p>
          <w:p>
            <w:pPr>
              <w:ind w:left="-704" w:firstLine="704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№ххххххх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7" w:type="dxa"/>
            <w:vAlign w:val="top"/>
          </w:tcPr>
          <w:p>
            <w:pPr>
              <w:ind w:left="413" w:hanging="552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         Адрас:</w:t>
            </w:r>
          </w:p>
        </w:tc>
        <w:tc>
          <w:tcPr>
            <w:tcW w:w="73" w:type="dxa"/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6625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220030, г.Мінск,</w:t>
            </w:r>
          </w:p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Энгельса вул.,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>д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.6</w:t>
            </w:r>
          </w:p>
        </w:tc>
        <w:tc>
          <w:tcPr>
            <w:tcW w:w="3122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      Адрас:</w:t>
            </w:r>
          </w:p>
        </w:tc>
        <w:tc>
          <w:tcPr>
            <w:tcW w:w="74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7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       УНП</w:t>
            </w:r>
          </w:p>
        </w:tc>
        <w:tc>
          <w:tcPr>
            <w:tcW w:w="73" w:type="dxa"/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6625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101007741</w:t>
            </w:r>
          </w:p>
        </w:tc>
        <w:tc>
          <w:tcPr>
            <w:tcW w:w="3122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      </w:t>
            </w:r>
          </w:p>
        </w:tc>
        <w:tc>
          <w:tcPr>
            <w:tcW w:w="74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2127" w:type="dxa"/>
            <w:vAlign w:val="top"/>
          </w:tcPr>
          <w:p>
            <w:pP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       Банкаўскія</w:t>
            </w:r>
          </w:p>
          <w:p>
            <w:pP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  <w:lang w:val="be-BY"/>
              </w:rPr>
              <w:t xml:space="preserve">      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>Рэквізіты</w:t>
            </w:r>
          </w:p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              </w:t>
            </w:r>
          </w:p>
        </w:tc>
        <w:tc>
          <w:tcPr>
            <w:tcW w:w="73" w:type="dxa"/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6625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22" w:type="dxa"/>
            <w:vAlign w:val="top"/>
          </w:tcPr>
          <w:p>
            <w:pPr>
              <w:ind w:left="411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        </w:t>
            </w:r>
          </w:p>
        </w:tc>
        <w:tc>
          <w:tcPr>
            <w:tcW w:w="74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</w:tbl>
    <w:p>
      <w:pPr>
        <w:rPr>
          <w:rFonts w:hint="default" w:ascii="Arial" w:hAnsi="Arial" w:cs="Arial"/>
          <w:b/>
          <w:color w:val="FF0000"/>
          <w:sz w:val="20"/>
          <w:szCs w:val="20"/>
          <w:highlight w:val="none"/>
        </w:rPr>
      </w:pPr>
      <w:r>
        <w:rPr>
          <w:rFonts w:hint="default" w:ascii="Arial" w:hAnsi="Arial" w:cs="Arial"/>
          <w:b/>
          <w:color w:val="FF0000"/>
          <w:sz w:val="20"/>
          <w:szCs w:val="20"/>
          <w:highlight w:val="none"/>
        </w:rPr>
        <w:t xml:space="preserve">      </w:t>
      </w:r>
    </w:p>
    <w:p>
      <w:pPr>
        <w:rPr>
          <w:rFonts w:hint="default" w:ascii="Arial" w:hAnsi="Arial" w:cs="Arial"/>
          <w:b/>
          <w:color w:val="FF0000"/>
          <w:sz w:val="20"/>
          <w:szCs w:val="20"/>
          <w:highlight w:val="none"/>
        </w:rPr>
      </w:pPr>
      <w:r>
        <w:rPr>
          <w:rFonts w:hint="default" w:ascii="Arial" w:hAnsi="Arial" w:cs="Arial"/>
          <w:b/>
          <w:color w:val="FF0000"/>
          <w:sz w:val="20"/>
          <w:szCs w:val="20"/>
          <w:highlight w:val="none"/>
        </w:rPr>
        <w:t xml:space="preserve">   </w:t>
      </w:r>
      <w:r>
        <w:rPr>
          <w:rFonts w:hint="default" w:ascii="Arial" w:hAnsi="Arial" w:cs="Arial"/>
          <w:b/>
          <w:color w:val="auto"/>
          <w:sz w:val="20"/>
          <w:szCs w:val="20"/>
          <w:highlight w:val="none"/>
        </w:rPr>
        <w:t xml:space="preserve">  Запазычанасць/аванс на 01.мм.гггг</w:t>
      </w:r>
    </w:p>
    <w:p>
      <w:pPr>
        <w:rPr>
          <w:rFonts w:hint="default" w:ascii="Arial" w:hAnsi="Arial" w:cs="Arial"/>
          <w:b/>
          <w:color w:val="FF0000"/>
          <w:sz w:val="20"/>
          <w:szCs w:val="20"/>
          <w:highlight w:val="none"/>
        </w:rPr>
      </w:pPr>
      <w:r>
        <w:rPr>
          <w:rFonts w:hint="default" w:ascii="Arial" w:hAnsi="Arial" w:cs="Arial"/>
          <w:b/>
          <w:color w:val="FF0000"/>
          <w:sz w:val="20"/>
          <w:szCs w:val="20"/>
          <w:highlight w:val="none"/>
        </w:rPr>
        <w:t xml:space="preserve">    </w:t>
      </w:r>
    </w:p>
    <w:tbl>
      <w:tblPr>
        <w:tblStyle w:val="24"/>
        <w:tblW w:w="14458" w:type="dxa"/>
        <w:tblInd w:w="41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0"/>
        <w:gridCol w:w="6391"/>
        <w:gridCol w:w="24"/>
        <w:gridCol w:w="1677"/>
        <w:gridCol w:w="22"/>
        <w:gridCol w:w="1963"/>
        <w:gridCol w:w="43"/>
        <w:gridCol w:w="1091"/>
        <w:gridCol w:w="141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Абаненцкі нумар</w:t>
            </w:r>
          </w:p>
        </w:tc>
        <w:tc>
          <w:tcPr>
            <w:tcW w:w="6415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b/>
                <w:color w:val="auto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Найменне паслугі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b/>
                <w:color w:val="auto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Колькасць, шт.</w:t>
            </w:r>
          </w:p>
        </w:tc>
        <w:tc>
          <w:tcPr>
            <w:tcW w:w="2006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b/>
                <w:color w:val="auto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Працягласць</w:t>
            </w:r>
          </w:p>
        </w:tc>
        <w:tc>
          <w:tcPr>
            <w:tcW w:w="109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Стаўка ПДВ, %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b/>
                <w:color w:val="auto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Сума з ПДВ, руб.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</w:trPr>
        <w:tc>
          <w:tcPr>
            <w:tcW w:w="1830" w:type="dxa"/>
            <w:vMerge w:val="restart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+375172172020</w:t>
            </w:r>
          </w:p>
        </w:tc>
        <w:tc>
          <w:tcPr>
            <w:tcW w:w="6415" w:type="dxa"/>
            <w:gridSpan w:val="2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Абаненцкая плата за асноўны тэлефон, №________________ ад дд.мм.гггг, паслуга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006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15" w:type="dxa"/>
            <w:gridSpan w:val="2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Карыстанне паслугай ідэнтыфікацыя лініі выкліка</w:t>
            </w:r>
            <w:r>
              <w:rPr>
                <w:rFonts w:hint="default" w:ascii="Arial" w:hAnsi="Arial" w:cs="Arial"/>
                <w:color w:val="auto"/>
                <w:sz w:val="20"/>
                <w:highlight w:val="none"/>
                <w:lang w:val="be-BY"/>
              </w:rPr>
              <w:t xml:space="preserve">ючага </w:t>
            </w: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абанента (CLIP), паслуга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006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15" w:type="dxa"/>
            <w:gridSpan w:val="2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Перыядычная плата, хвіліна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2006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highlight w:val="none"/>
              </w:rPr>
            </w:pPr>
          </w:p>
        </w:tc>
        <w:tc>
          <w:tcPr>
            <w:tcW w:w="6415" w:type="dxa"/>
            <w:gridSpan w:val="2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 xml:space="preserve">Даведачна-інфармацыйныя службы, 109, паслуга                                                                                                                                 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 xml:space="preserve">1              </w:t>
            </w:r>
          </w:p>
        </w:tc>
        <w:tc>
          <w:tcPr>
            <w:tcW w:w="2006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20 %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7" w:hRule="atLeast"/>
        </w:trPr>
        <w:tc>
          <w:tcPr>
            <w:tcW w:w="1830" w:type="dxa"/>
            <w:vMerge w:val="continue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15" w:type="dxa"/>
            <w:gridSpan w:val="2"/>
            <w:tcBorders>
              <w:bottom w:val="single" w:color="auto" w:sz="0" w:space="0"/>
            </w:tcBorders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Міжгародняе тэлефоннае злучэнне з абанентамі сеткі стацыянарнай электрасувязі, хвіліна                                                                                                              </w:t>
            </w:r>
          </w:p>
        </w:tc>
        <w:tc>
          <w:tcPr>
            <w:tcW w:w="1699" w:type="dxa"/>
            <w:gridSpan w:val="2"/>
            <w:tcBorders>
              <w:bottom w:val="single" w:color="auto" w:sz="0" w:space="0"/>
            </w:tcBorders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bottom w:val="single" w:color="auto" w:sz="0" w:space="0"/>
            </w:tcBorders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tcBorders>
              <w:bottom w:val="single" w:color="auto" w:sz="0" w:space="0"/>
            </w:tcBorders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tcBorders>
              <w:bottom w:val="single" w:color="auto" w:sz="0" w:space="0"/>
            </w:tcBorders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15" w:type="dxa"/>
            <w:gridSpan w:val="2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Тэлефоннае злучэнне з абанентамі аператараў сетак сотавай рухомай электрасувязі ЗАТ "Б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>э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СТ", хвіліна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 xml:space="preserve"> 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</w:trPr>
        <w:tc>
          <w:tcPr>
            <w:tcW w:w="1830" w:type="dxa"/>
            <w:vMerge w:val="continue"/>
            <w:vAlign w:val="top"/>
          </w:tcPr>
          <w:p>
            <w:pPr>
              <w:ind w:left="45" w:right="45"/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11" w:type="dxa"/>
            <w:gridSpan w:val="7"/>
            <w:vAlign w:val="top"/>
          </w:tcPr>
          <w:p>
            <w:pPr>
              <w:ind w:left="45" w:right="45"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Разам 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>па нумары +375 (хх) ххх хх хх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b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+375172172121</w:t>
            </w:r>
          </w:p>
        </w:tc>
        <w:tc>
          <w:tcPr>
            <w:tcW w:w="6415" w:type="dxa"/>
            <w:gridSpan w:val="2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Абаненцкая плата за асноўны тэлефон, №________________ ад дд.мм.гггг, паслуга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 xml:space="preserve">1 </w:t>
            </w:r>
          </w:p>
        </w:tc>
        <w:tc>
          <w:tcPr>
            <w:tcW w:w="2006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25 %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6415" w:type="dxa"/>
            <w:gridSpan w:val="2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Перыядычная плата, хвіліна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2006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FF0000"/>
                <w:sz w:val="20"/>
                <w:highlight w:val="none"/>
              </w:rPr>
            </w:pPr>
          </w:p>
        </w:tc>
        <w:tc>
          <w:tcPr>
            <w:tcW w:w="6415" w:type="dxa"/>
            <w:gridSpan w:val="2"/>
            <w:vAlign w:val="top"/>
          </w:tcPr>
          <w:p>
            <w:pPr>
              <w:ind w:left="45" w:right="45"/>
              <w:rPr>
                <w:rFonts w:hint="default" w:ascii="Arial" w:hAnsi="Arial" w:cs="Arial"/>
                <w:color w:val="auto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 xml:space="preserve">Даведачна-інфармацыйныя службы, 109, паслуга                                                                                                                                   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 xml:space="preserve">1              </w:t>
            </w:r>
          </w:p>
        </w:tc>
        <w:tc>
          <w:tcPr>
            <w:tcW w:w="2006" w:type="dxa"/>
            <w:gridSpan w:val="2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ind w:left="45" w:right="45"/>
              <w:jc w:val="center"/>
              <w:rPr>
                <w:rFonts w:hint="default"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20 %</w:t>
            </w:r>
          </w:p>
        </w:tc>
        <w:tc>
          <w:tcPr>
            <w:tcW w:w="1417" w:type="dxa"/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183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ind w:left="45" w:right="45"/>
              <w:rPr>
                <w:rFonts w:hint="default" w:ascii="Arial" w:hAnsi="Arial" w:cs="Arial"/>
                <w:b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211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45" w:right="45"/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>Разам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 па нумары +375 (хх) ххх хх хх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b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</w:trPr>
        <w:tc>
          <w:tcPr>
            <w:tcW w:w="13041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45" w:right="45"/>
              <w:rPr>
                <w:rFonts w:hint="default" w:ascii="Arial" w:hAnsi="Arial" w:cs="Arial"/>
                <w:b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>Разам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  <w:lang w:val="be-BY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>па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  <w:lang w:val="be-BY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>абаненцкіх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  <w:lang w:val="be-BY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>нумарах: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top"/>
          </w:tcPr>
          <w:p>
            <w:pPr>
              <w:ind w:left="45" w:right="45"/>
              <w:jc w:val="right"/>
              <w:rPr>
                <w:rFonts w:hint="default" w:ascii="Arial" w:hAnsi="Arial" w:cs="Arial"/>
                <w:b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b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Найменне паслугі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ind w:left="45" w:leftChars="0" w:right="45" w:rightChars="0"/>
              <w:jc w:val="center"/>
              <w:rPr>
                <w:rFonts w:hint="default" w:ascii="Arial" w:hAnsi="Arial" w:cs="Arial"/>
                <w:b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Колькасць, шт.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ind w:left="45" w:leftChars="0" w:right="45" w:rightChars="0"/>
              <w:jc w:val="center"/>
              <w:rPr>
                <w:rFonts w:hint="default" w:ascii="Arial" w:hAnsi="Arial" w:cs="Arial"/>
                <w:b/>
                <w:color w:val="FF000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Працягласць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ind w:left="45" w:leftChars="0" w:right="45" w:rightChars="0"/>
              <w:jc w:val="center"/>
              <w:rPr>
                <w:rFonts w:hint="default" w:ascii="Arial" w:hAnsi="Arial" w:cs="Arial"/>
                <w:b/>
                <w:color w:val="FF0000"/>
                <w:sz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Стаўка ПДВ, %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top"/>
          </w:tcPr>
          <w:p>
            <w:pPr>
              <w:ind w:left="45" w:leftChars="0" w:right="45" w:rightChars="0"/>
              <w:jc w:val="center"/>
              <w:rPr>
                <w:rFonts w:hint="default" w:ascii="Arial" w:hAnsi="Arial" w:cs="Arial"/>
                <w:b/>
                <w:color w:val="FF000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Сума з ПДВ, руб.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21" w:type="dxa"/>
            <w:gridSpan w:val="2"/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Прадастаўленне дэталізацыі праведзеных злучэнняў з перадачай па электроннай пошце, перыядычная паслуга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1304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b/>
                <w:color w:val="FF0000"/>
                <w:sz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 xml:space="preserve">Разам </w:t>
            </w: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>па паслугах: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b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1190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FF0000"/>
                <w:sz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14458" w:type="dxa"/>
            <w:gridSpan w:val="9"/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  <w:highlight w:val="none"/>
              </w:rPr>
              <w:t>У тым ліку: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b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Абаненцкая плата за асноўны тэлефон, паслуга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Карыстанне паслугай ідэнтыфікацыя лініі выкліка</w:t>
            </w:r>
            <w:r>
              <w:rPr>
                <w:rFonts w:hint="default" w:ascii="Arial" w:hAnsi="Arial" w:cs="Arial"/>
                <w:color w:val="auto"/>
                <w:sz w:val="20"/>
                <w:highlight w:val="none"/>
                <w:lang w:val="be-BY"/>
              </w:rPr>
              <w:t xml:space="preserve">ючага </w:t>
            </w: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абанента (CLIP), паслуга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b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Перыядычная плата, хвіліна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ind w:right="45" w:rightChars="0"/>
              <w:rPr>
                <w:rFonts w:hint="default" w:ascii="Arial" w:hAnsi="Arial" w:cs="Arial"/>
                <w:color w:val="FF000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 xml:space="preserve">Даведачна-інфармацыйныя службы, 109, паслуга  </w:t>
            </w:r>
            <w:r>
              <w:rPr>
                <w:rFonts w:hint="default" w:ascii="Arial" w:hAnsi="Arial" w:cs="Arial"/>
                <w:color w:val="FF0000"/>
                <w:sz w:val="20"/>
                <w:highlight w:val="none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 xml:space="preserve">Даведачна-інфармацыйныя службы, 109, паслуга  </w:t>
            </w:r>
            <w:r>
              <w:rPr>
                <w:rFonts w:hint="default" w:ascii="Arial" w:hAnsi="Arial" w:cs="Arial"/>
                <w:color w:val="FF0000"/>
                <w:sz w:val="20"/>
                <w:highlight w:val="none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Міжгародняе тэлефоннае злучэнне з абанентамі сеткі стацыянарнай электрасувязі, хвіліна  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b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Тэлефоннае злучэнне з абанентамі аператараў сетак сотавай рухомай электрасувязі ЗАТ "Б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>э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СТ", хвіліна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Прадастаўленне дэталізацыі праведзеных злучэнняў з перадачай па электроннай пошце, перыядычная паслуга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11907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eastAsia="Calibri" w:cs="Arial"/>
                <w:b/>
                <w:color w:val="auto"/>
                <w:sz w:val="20"/>
                <w:highlight w:val="none"/>
                <w:lang w:eastAsia="en-US"/>
              </w:rPr>
            </w:pPr>
            <w:r>
              <w:rPr>
                <w:rFonts w:hint="default" w:ascii="Arial" w:hAnsi="Arial" w:eastAsia="Calibri" w:cs="Arial"/>
                <w:b/>
                <w:color w:val="auto"/>
                <w:sz w:val="20"/>
                <w:highlight w:val="none"/>
                <w:lang w:eastAsia="en-US"/>
              </w:rPr>
              <w:t>Разам</w:t>
            </w:r>
            <w:r>
              <w:rPr>
                <w:rFonts w:hint="default" w:ascii="Arial" w:hAnsi="Arial" w:eastAsia="Calibri" w:cs="Arial"/>
                <w:b/>
                <w:color w:val="auto"/>
                <w:sz w:val="20"/>
                <w:highlight w:val="none"/>
                <w:lang w:eastAsia="en-US"/>
              </w:rPr>
              <w:t xml:space="preserve"> за разліковы перыяд: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b/>
                <w:color w:val="FF0000"/>
                <w:sz w:val="20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b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" w:hRule="atLeast"/>
        </w:trPr>
        <w:tc>
          <w:tcPr>
            <w:tcW w:w="11907" w:type="dxa"/>
            <w:gridSpan w:val="6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" w:hRule="atLeast"/>
        </w:trPr>
        <w:tc>
          <w:tcPr>
            <w:tcW w:w="11907" w:type="dxa"/>
            <w:gridSpan w:val="6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default" w:ascii="Arial" w:hAnsi="Arial" w:cs="Arial"/>
                <w:b/>
                <w:color w:val="FF0000"/>
                <w:sz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highlight w:val="none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" w:hRule="atLeast"/>
        </w:trPr>
        <w:tc>
          <w:tcPr>
            <w:tcW w:w="13041" w:type="dxa"/>
            <w:gridSpan w:val="8"/>
            <w:vAlign w:val="top"/>
          </w:tcPr>
          <w:p>
            <w:pPr>
              <w:rPr>
                <w:rFonts w:hint="default" w:ascii="Arial" w:hAnsi="Arial" w:cs="Arial"/>
                <w:color w:val="FF000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Пеня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" w:hRule="atLeast"/>
        </w:trPr>
        <w:tc>
          <w:tcPr>
            <w:tcW w:w="13041" w:type="dxa"/>
            <w:gridSpan w:val="8"/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highlight w:val="none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 xml:space="preserve">Разам </w:t>
            </w:r>
            <w:r>
              <w:rPr>
                <w:rFonts w:hint="default" w:ascii="Arial" w:hAnsi="Arial" w:cs="Arial"/>
                <w:b/>
                <w:color w:val="auto"/>
                <w:sz w:val="20"/>
                <w:highlight w:val="none"/>
              </w:rPr>
              <w:t>да аплаты з улікам акруглення: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</w:tr>
    </w:tbl>
    <w:p>
      <w:pPr>
        <w:ind w:firstLine="426"/>
        <w:rPr>
          <w:rFonts w:hint="default" w:ascii="Arial" w:hAnsi="Arial" w:cs="Arial"/>
          <w:b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b/>
          <w:color w:val="auto"/>
          <w:sz w:val="20"/>
          <w:szCs w:val="20"/>
          <w:highlight w:val="none"/>
        </w:rPr>
        <w:t>Запазычанасць/аванс на чч.мм.гггг</w:t>
      </w:r>
    </w:p>
    <w:p>
      <w:pPr>
        <w:ind w:left="567"/>
        <w:jc w:val="right"/>
        <w:rPr>
          <w:rFonts w:hint="default" w:ascii="Arial" w:hAnsi="Arial" w:cs="Arial"/>
          <w:color w:val="FF0000"/>
          <w:sz w:val="20"/>
          <w:highlight w:val="none"/>
        </w:rPr>
      </w:pPr>
    </w:p>
    <w:p>
      <w:pPr>
        <w:ind w:left="426"/>
        <w:rPr>
          <w:rFonts w:hint="default" w:ascii="Arial" w:hAnsi="Arial" w:cs="Arial"/>
          <w:b/>
          <w:bCs/>
          <w:color w:val="auto"/>
          <w:sz w:val="20"/>
          <w:highlight w:val="none"/>
        </w:rPr>
      </w:pPr>
      <w:r>
        <w:rPr>
          <w:rFonts w:hint="default" w:ascii="Arial" w:hAnsi="Arial" w:cs="Arial"/>
          <w:color w:val="auto"/>
          <w:sz w:val="20"/>
          <w:highlight w:val="none"/>
        </w:rPr>
        <w:t xml:space="preserve">Тэлефоны для замовы платнай даведачнай інфармацыі: 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>+375 (хх) ххх хх хх</w:t>
      </w:r>
      <w:r>
        <w:rPr>
          <w:rFonts w:hint="default" w:ascii="Arial" w:hAnsi="Arial" w:cs="Arial"/>
          <w:color w:val="auto"/>
          <w:sz w:val="20"/>
          <w:highlight w:val="none"/>
        </w:rPr>
        <w:tab/>
      </w:r>
      <w:r>
        <w:rPr>
          <w:rFonts w:hint="default" w:ascii="Arial" w:hAnsi="Arial" w:cs="Arial"/>
          <w:color w:val="FF0000"/>
          <w:sz w:val="20"/>
          <w:highlight w:val="none"/>
        </w:rPr>
        <w:tab/>
      </w:r>
      <w:r>
        <w:rPr>
          <w:rFonts w:hint="default" w:ascii="Arial" w:hAnsi="Arial" w:cs="Arial"/>
          <w:color w:val="FF0000"/>
          <w:sz w:val="20"/>
          <w:highlight w:val="none"/>
        </w:rPr>
        <w:tab/>
      </w:r>
      <w:r>
        <w:rPr>
          <w:rFonts w:hint="default" w:ascii="Arial" w:hAnsi="Arial" w:cs="Arial"/>
          <w:color w:val="FF0000"/>
          <w:sz w:val="20"/>
          <w:highlight w:val="none"/>
        </w:rPr>
        <w:tab/>
      </w:r>
      <w:r>
        <w:rPr>
          <w:rFonts w:hint="default" w:ascii="Arial" w:hAnsi="Arial" w:cs="Arial"/>
          <w:color w:val="FF0000"/>
          <w:sz w:val="20"/>
          <w:highlight w:val="none"/>
        </w:rPr>
        <w:tab/>
      </w:r>
      <w:r>
        <w:rPr>
          <w:rFonts w:hint="default" w:ascii="Arial" w:hAnsi="Arial" w:cs="Arial"/>
          <w:b/>
          <w:bCs/>
          <w:color w:val="auto"/>
          <w:sz w:val="20"/>
          <w:highlight w:val="none"/>
        </w:rPr>
        <w:t>Тэрмін аплаты не пазней за: чч.мм.гггг</w:t>
      </w:r>
    </w:p>
    <w:p>
      <w:pPr>
        <w:ind w:left="567"/>
        <w:jc w:val="right"/>
        <w:rPr>
          <w:rFonts w:hint="default" w:ascii="Arial" w:hAnsi="Arial" w:cs="Arial"/>
          <w:color w:val="FF0000"/>
          <w:sz w:val="20"/>
          <w:highlight w:val="none"/>
        </w:rPr>
      </w:pPr>
    </w:p>
    <w:p>
      <w:pPr>
        <w:ind w:left="426"/>
        <w:rPr>
          <w:rFonts w:hint="default" w:ascii="Arial" w:hAnsi="Arial" w:cs="Arial"/>
          <w:color w:val="auto"/>
          <w:sz w:val="20"/>
          <w:highlight w:val="none"/>
        </w:rPr>
      </w:pPr>
      <w:r>
        <w:rPr>
          <w:rFonts w:hint="default" w:ascii="Arial" w:hAnsi="Arial" w:cs="Arial"/>
          <w:color w:val="auto"/>
          <w:sz w:val="20"/>
          <w:highlight w:val="none"/>
        </w:rPr>
        <w:t xml:space="preserve">Тэлефон для даведак:: 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>+375 (хх) ххх хх хх                                                               Тэрмін прыняцця прэтэнзій: 3 месяцы</w:t>
      </w:r>
      <w:r>
        <w:rPr>
          <w:rFonts w:hint="default" w:ascii="Arial" w:hAnsi="Arial" w:cs="Arial"/>
          <w:color w:val="auto"/>
          <w:sz w:val="20"/>
          <w:highlight w:val="none"/>
        </w:rPr>
        <w:br w:type="textWrapping"/>
      </w:r>
      <w:r>
        <w:rPr>
          <w:rFonts w:hint="default" w:ascii="Arial" w:hAnsi="Arial" w:cs="Arial"/>
          <w:color w:val="auto"/>
          <w:sz w:val="20"/>
          <w:highlight w:val="none"/>
        </w:rPr>
        <w:t>тэл/факс, E-mail, Viber:</w:t>
      </w:r>
    </w:p>
    <w:p>
      <w:pPr>
        <w:ind w:left="567"/>
        <w:jc w:val="right"/>
        <w:rPr>
          <w:rFonts w:hint="default" w:ascii="Arial" w:hAnsi="Arial" w:cs="Arial"/>
          <w:b/>
          <w:color w:val="FF0000"/>
          <w:sz w:val="20"/>
          <w:szCs w:val="20"/>
          <w:highlight w:val="none"/>
        </w:rPr>
      </w:pPr>
    </w:p>
    <w:p>
      <w:pPr>
        <w:ind w:left="567"/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</w:pPr>
      <w:r>
        <w:rPr>
          <w:rFonts w:hint="default" w:ascii="Arial" w:hAnsi="Arial" w:cs="Arial"/>
          <w:b/>
          <w:color w:val="auto"/>
          <w:sz w:val="20"/>
          <w:szCs w:val="20"/>
          <w:highlight w:val="none"/>
        </w:rPr>
        <w:t>Аператар</w:t>
      </w:r>
      <w:r>
        <w:rPr>
          <w:rStyle w:val="19"/>
          <w:rFonts w:hint="default" w:ascii="Arial" w:hAnsi="Arial" w:cs="Arial"/>
          <w:b/>
          <w:color w:val="auto"/>
          <w:sz w:val="20"/>
          <w:szCs w:val="20"/>
          <w:highlight w:val="none"/>
        </w:rPr>
        <w:footnoteReference w:id="4"/>
      </w:r>
    </w:p>
    <w:p>
      <w:pPr>
        <w:ind w:left="567"/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sectPr>
          <w:headerReference r:id="rId6" w:type="default"/>
          <w:headerReference r:id="rId7" w:type="even"/>
          <w:pgSz w:w="16838" w:h="11906" w:orient="landscape"/>
          <w:pgMar w:top="709" w:right="1134" w:bottom="851" w:left="851" w:header="709" w:footer="709" w:gutter="0"/>
          <w:cols w:space="720" w:num="1"/>
          <w:titlePg/>
          <w:docGrid w:linePitch="360" w:charSpace="0"/>
        </w:sectPr>
      </w:pPr>
      <w:r>
        <w:rPr>
          <w:rFonts w:hint="default" w:ascii="Arial" w:hAnsi="Arial" w:eastAsia="Calibri" w:cs="Arial"/>
          <w:color w:val="auto"/>
          <w:sz w:val="20"/>
          <w:szCs w:val="20"/>
          <w:highlight w:val="none"/>
          <w:lang w:eastAsia="en-US"/>
        </w:rPr>
        <w:t>Кіраўнік __________________</w:t>
      </w:r>
    </w:p>
    <w:p>
      <w:pPr>
        <w:pageBreakBefore/>
        <w:widowControl w:val="0"/>
        <w:jc w:val="center"/>
        <w:outlineLvl w:val="0"/>
        <w:rPr>
          <w:rFonts w:hint="default" w:ascii="Arial" w:hAnsi="Arial" w:cs="Arial"/>
          <w:b/>
          <w:color w:val="auto"/>
          <w:sz w:val="24"/>
          <w:szCs w:val="24"/>
          <w:highlight w:val="none"/>
        </w:rPr>
      </w:pPr>
      <w:r>
        <w:rPr>
          <w:rFonts w:hint="default" w:ascii="Arial" w:hAnsi="Arial" w:cs="Arial"/>
          <w:b/>
          <w:color w:val="auto"/>
          <w:sz w:val="24"/>
          <w:szCs w:val="24"/>
          <w:highlight w:val="none"/>
        </w:rPr>
        <w:t>Дадатак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</w:rPr>
        <w:t>Г</w:t>
      </w:r>
    </w:p>
    <w:p>
      <w:pPr>
        <w:widowControl w:val="0"/>
        <w:jc w:val="center"/>
        <w:outlineLvl w:val="0"/>
        <w:rPr>
          <w:rFonts w:hint="default" w:ascii="Arial" w:hAnsi="Arial" w:cs="Arial"/>
          <w:i/>
          <w:color w:val="FF0000"/>
          <w:sz w:val="24"/>
          <w:szCs w:val="24"/>
          <w:highlight w:val="none"/>
        </w:rPr>
      </w:pPr>
    </w:p>
    <w:p>
      <w:pPr>
        <w:jc w:val="center"/>
        <w:outlineLvl w:val="0"/>
        <w:rPr>
          <w:rFonts w:hint="default" w:ascii="Arial" w:hAnsi="Arial" w:cs="Arial"/>
          <w:color w:val="auto"/>
          <w:sz w:val="22"/>
          <w:szCs w:val="22"/>
          <w:highlight w:val="none"/>
        </w:rPr>
      </w:pPr>
      <w:r>
        <w:rPr>
          <w:rFonts w:hint="default" w:ascii="Arial" w:hAnsi="Arial" w:cs="Arial"/>
          <w:color w:val="auto"/>
          <w:sz w:val="22"/>
          <w:szCs w:val="22"/>
          <w:highlight w:val="none"/>
        </w:rPr>
        <w:t>Форма заявы</w:t>
      </w:r>
    </w:p>
    <w:p>
      <w:pPr>
        <w:ind w:left="6840"/>
        <w:outlineLvl w:val="0"/>
        <w:rPr>
          <w:rFonts w:hint="default" w:ascii="Arial" w:hAnsi="Arial" w:cs="Arial"/>
          <w:color w:val="auto"/>
          <w:sz w:val="20"/>
          <w:szCs w:val="20"/>
          <w:highlight w:val="none"/>
        </w:rPr>
      </w:pPr>
    </w:p>
    <w:p>
      <w:pPr>
        <w:ind w:left="5670"/>
        <w:outlineLvl w:val="0"/>
        <w:rPr>
          <w:rFonts w:hint="default" w:ascii="Arial" w:hAnsi="Arial" w:cs="Arial"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color w:val="auto"/>
          <w:sz w:val="20"/>
          <w:szCs w:val="20"/>
          <w:highlight w:val="none"/>
        </w:rPr>
        <w:t>Дырэктару_______________</w:t>
      </w:r>
    </w:p>
    <w:p>
      <w:pPr>
        <w:ind w:left="5670"/>
        <w:outlineLvl w:val="0"/>
        <w:rPr>
          <w:rFonts w:hint="default" w:ascii="Arial" w:hAnsi="Arial" w:cs="Arial"/>
          <w:color w:val="auto"/>
          <w:sz w:val="20"/>
          <w:szCs w:val="20"/>
          <w:highlight w:val="none"/>
        </w:rPr>
      </w:pPr>
      <w:bookmarkStart w:id="2" w:name="_GoBack"/>
      <w:bookmarkEnd w:id="2"/>
      <w:r>
        <w:rPr>
          <w:rFonts w:hint="default" w:ascii="Arial" w:hAnsi="Arial" w:cs="Arial"/>
          <w:color w:val="auto"/>
          <w:sz w:val="20"/>
          <w:szCs w:val="20"/>
          <w:highlight w:val="none"/>
        </w:rPr>
        <w:t>філіяла РУП "Белтэлекам"</w:t>
      </w:r>
    </w:p>
    <w:p>
      <w:pPr>
        <w:ind w:left="5670"/>
        <w:rPr>
          <w:rFonts w:hint="default" w:ascii="Arial" w:hAnsi="Arial" w:cs="Arial"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color w:val="auto"/>
          <w:sz w:val="20"/>
          <w:szCs w:val="20"/>
          <w:highlight w:val="none"/>
        </w:rPr>
        <w:t>_________________</w:t>
      </w:r>
      <w:r>
        <w:rPr>
          <w:rFonts w:hint="default" w:ascii="Arial" w:hAnsi="Arial" w:cs="Arial"/>
          <w:color w:val="auto"/>
          <w:sz w:val="20"/>
          <w:szCs w:val="20"/>
          <w:highlight w:val="none"/>
          <w:lang w:val="ru-RU"/>
        </w:rPr>
        <w:t>П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>.</w:t>
      </w:r>
      <w:r>
        <w:rPr>
          <w:rFonts w:hint="default" w:ascii="Arial" w:hAnsi="Arial" w:cs="Arial"/>
          <w:color w:val="auto"/>
          <w:sz w:val="20"/>
          <w:szCs w:val="20"/>
          <w:highlight w:val="none"/>
          <w:lang w:val="be-BY"/>
        </w:rPr>
        <w:t>І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>.</w:t>
      </w:r>
      <w:r>
        <w:rPr>
          <w:rFonts w:hint="default" w:ascii="Arial" w:hAnsi="Arial" w:cs="Arial"/>
          <w:color w:val="auto"/>
          <w:sz w:val="20"/>
          <w:szCs w:val="20"/>
          <w:highlight w:val="none"/>
          <w:lang w:val="be-BY"/>
        </w:rPr>
        <w:t>І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>.</w:t>
      </w:r>
      <w:r>
        <w:rPr>
          <w:rFonts w:hint="default" w:ascii="Arial" w:hAnsi="Arial" w:cs="Arial"/>
          <w:color w:val="auto"/>
          <w:sz w:val="20"/>
          <w:szCs w:val="20"/>
          <w:highlight w:val="none"/>
          <w:lang w:val="ru-RU"/>
        </w:rPr>
        <w:t xml:space="preserve"> </w:t>
      </w:r>
    </w:p>
    <w:p>
      <w:pPr>
        <w:jc w:val="right"/>
        <w:outlineLvl w:val="0"/>
        <w:rPr>
          <w:rFonts w:hint="default" w:ascii="Arial" w:hAnsi="Arial" w:cs="Arial"/>
          <w:color w:val="FF0000"/>
          <w:sz w:val="20"/>
          <w:szCs w:val="20"/>
          <w:highlight w:val="none"/>
        </w:rPr>
      </w:pPr>
    </w:p>
    <w:p>
      <w:pPr>
        <w:jc w:val="center"/>
        <w:rPr>
          <w:rFonts w:hint="default" w:ascii="Arial" w:hAnsi="Arial" w:cs="Arial"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color w:val="auto"/>
          <w:sz w:val="20"/>
          <w:szCs w:val="20"/>
          <w:highlight w:val="none"/>
        </w:rPr>
        <w:t>ЗАЯВА</w:t>
      </w:r>
    </w:p>
    <w:p>
      <w:pPr>
        <w:jc w:val="right"/>
        <w:rPr>
          <w:rFonts w:hint="default" w:ascii="Arial" w:hAnsi="Arial" w:cs="Arial"/>
          <w:color w:val="FF0000"/>
          <w:sz w:val="20"/>
          <w:szCs w:val="20"/>
          <w:highlight w:val="none"/>
        </w:rPr>
      </w:pPr>
    </w:p>
    <w:p>
      <w:pPr>
        <w:ind w:firstLine="708"/>
        <w:jc w:val="both"/>
        <w:rPr>
          <w:rFonts w:hint="default" w:ascii="Arial" w:hAnsi="Arial" w:cs="Arial"/>
          <w:color w:val="auto"/>
          <w:sz w:val="20"/>
          <w:szCs w:val="20"/>
          <w:highlight w:val="none"/>
        </w:rPr>
      </w:pPr>
      <w:r>
        <w:rPr>
          <w:rFonts w:hint="default" w:ascii="Arial" w:hAnsi="Arial" w:cs="Arial"/>
          <w:color w:val="auto"/>
          <w:sz w:val="20"/>
          <w:szCs w:val="20"/>
          <w:highlight w:val="none"/>
        </w:rPr>
        <w:t>Прашу прадаставіць даведачную інфармацыю аб аказаных паслугах па Дагавору аб аказанні паслуг № ___________ ад чч.мм.гггг. Асабовы рахунак Абанента № ________</w:t>
      </w:r>
      <w:r>
        <w:rPr>
          <w:rFonts w:hint="default" w:ascii="Arial" w:hAnsi="Arial" w:cs="Arial"/>
          <w:color w:val="auto"/>
          <w:sz w:val="20"/>
          <w:szCs w:val="20"/>
          <w:highlight w:val="none"/>
          <w:lang w:val="be-BY"/>
        </w:rPr>
        <w:t xml:space="preserve"> </w:t>
      </w:r>
    </w:p>
    <w:p>
      <w:pPr>
        <w:ind w:left="1068"/>
        <w:jc w:val="both"/>
        <w:rPr>
          <w:rFonts w:hint="default" w:ascii="Arial" w:hAnsi="Arial" w:cs="Arial"/>
          <w:color w:val="FF0000"/>
          <w:sz w:val="20"/>
          <w:szCs w:val="20"/>
          <w:highlight w:val="none"/>
        </w:rPr>
      </w:pPr>
    </w:p>
    <w:tbl>
      <w:tblPr>
        <w:tblStyle w:val="24"/>
        <w:tblW w:w="9781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552"/>
        <w:gridCol w:w="198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835" w:type="dxa"/>
            <w:vAlign w:val="top"/>
          </w:tcPr>
          <w:p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Від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даведачнай інфармацыі аб аказаных паслугах</w:t>
            </w:r>
          </w:p>
        </w:tc>
        <w:tc>
          <w:tcPr>
            <w:tcW w:w="2552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ind w:left="-131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Align w:val="top"/>
          </w:tcPr>
          <w:p>
            <w:pPr>
              <w:ind w:left="40" w:right="-111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Спосаб прадастаўлення інфармацыі</w:t>
            </w:r>
          </w:p>
        </w:tc>
        <w:tc>
          <w:tcPr>
            <w:tcW w:w="2410" w:type="dxa"/>
            <w:vAlign w:val="top"/>
          </w:tcPr>
          <w:p>
            <w:pPr>
              <w:ind w:left="176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Фармат</w:t>
            </w:r>
          </w:p>
          <w:p>
            <w:pPr>
              <w:ind w:left="176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прадастаўлення інфармацыі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835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Дэталізацыя рахунку</w:t>
            </w:r>
          </w:p>
        </w:tc>
        <w:tc>
          <w:tcPr>
            <w:tcW w:w="2552" w:type="dxa"/>
            <w:vAlign w:val="top"/>
          </w:tcPr>
          <w:p>
            <w:pP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ind w:left="140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Align w:val="top"/>
          </w:tcPr>
          <w:p>
            <w:pPr>
              <w:numPr>
                <w:ilvl w:val="0"/>
                <w:numId w:val="8"/>
              </w:numPr>
              <w:tabs>
                <w:tab w:val="left" w:pos="700"/>
                <w:tab w:val="clear" w:pos="1833"/>
              </w:tabs>
              <w:ind w:left="140" w:firstLine="0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на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en-US"/>
              </w:rPr>
              <w:t>email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en-US"/>
              </w:rPr>
              <w:t>PDF</w:t>
            </w:r>
          </w:p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на паперы </w:t>
            </w:r>
          </w:p>
          <w:p>
            <w:pPr>
              <w:ind w:left="140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ind w:left="140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vAlign w:val="top"/>
          </w:tcPr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Разавы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ind w:left="140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За месяц__год</w:t>
            </w:r>
          </w:p>
          <w:p>
            <w:pPr>
              <w:ind w:left="140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Перыядычн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>ы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(толькі на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en-US"/>
              </w:rPr>
              <w:t>email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),</w:t>
            </w:r>
          </w:p>
          <w:p>
            <w:pPr>
              <w:ind w:left="140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пачынаючы з месяц____год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Дэталізацыя праведзеных злучэнняў *</w:t>
            </w:r>
          </w:p>
        </w:tc>
        <w:tc>
          <w:tcPr>
            <w:tcW w:w="2552" w:type="dxa"/>
            <w:vAlign w:val="top"/>
          </w:tcPr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  <w:p>
            <w:pPr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  <w:p>
            <w:pPr>
              <w:ind w:left="140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984" w:type="dxa"/>
            <w:vAlign w:val="top"/>
          </w:tcPr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на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en-US"/>
              </w:rPr>
              <w:t>email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en-US"/>
              </w:rPr>
              <w:t>PDF</w:t>
            </w:r>
          </w:p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на паперы</w:t>
            </w:r>
          </w:p>
          <w:p>
            <w:pPr>
              <w:ind w:left="140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ind w:left="140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vAlign w:val="top"/>
          </w:tcPr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Разавы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ind w:left="140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За месяц__год</w:t>
            </w:r>
          </w:p>
          <w:p>
            <w:pPr>
              <w:ind w:left="140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Перыядычн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be-BY"/>
              </w:rPr>
              <w:t>ы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 xml:space="preserve"> (толькі на 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  <w:lang w:val="en-US"/>
              </w:rPr>
              <w:t>email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),</w:t>
            </w:r>
          </w:p>
          <w:p>
            <w:pPr>
              <w:ind w:left="140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highlight w:val="none"/>
              </w:rPr>
              <w:t>пачынаючы з месяц____год</w:t>
            </w:r>
          </w:p>
        </w:tc>
      </w:tr>
    </w:tbl>
    <w:p>
      <w:pPr>
        <w:jc w:val="both"/>
        <w:rPr>
          <w:rFonts w:hint="default" w:ascii="Arial" w:hAnsi="Arial" w:cs="Arial"/>
          <w:b/>
          <w:sz w:val="20"/>
          <w:szCs w:val="20"/>
          <w:highlight w:val="none"/>
        </w:rPr>
      </w:pPr>
    </w:p>
    <w:p>
      <w:pPr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cs="Arial"/>
          <w:b/>
          <w:sz w:val="20"/>
          <w:szCs w:val="20"/>
          <w:highlight w:val="none"/>
        </w:rPr>
        <w:t>*</w:t>
      </w:r>
      <w:r>
        <w:rPr>
          <w:rFonts w:hint="default" w:ascii="Arial" w:hAnsi="Arial" w:cs="Arial"/>
          <w:sz w:val="20"/>
          <w:szCs w:val="20"/>
          <w:highlight w:val="none"/>
          <w:lang w:val="ru-RU"/>
        </w:rPr>
        <w:t>Інфармацыя прадастаўляецца:</w:t>
      </w:r>
      <w:r>
        <w:rPr>
          <w:rFonts w:hint="default" w:ascii="Arial" w:hAnsi="Arial" w:cs="Arial"/>
          <w:sz w:val="20"/>
          <w:szCs w:val="20"/>
          <w:highlight w:val="none"/>
        </w:rPr>
        <w:t>:</w:t>
      </w:r>
    </w:p>
    <w:p>
      <w:pPr>
        <w:numPr>
          <w:ilvl w:val="0"/>
          <w:numId w:val="8"/>
        </w:numPr>
        <w:tabs>
          <w:tab w:val="clear" w:pos="1833"/>
        </w:tabs>
        <w:ind w:left="280" w:firstLine="0"/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cs="Arial"/>
          <w:sz w:val="20"/>
          <w:szCs w:val="20"/>
          <w:highlight w:val="none"/>
        </w:rPr>
        <w:t xml:space="preserve">Па тэлефоне/ам/ Абанента (для перыядычнага прадастаўлення) </w:t>
      </w:r>
    </w:p>
    <w:p>
      <w:pPr>
        <w:numPr>
          <w:ilvl w:val="0"/>
          <w:numId w:val="8"/>
        </w:numPr>
        <w:tabs>
          <w:tab w:val="clear" w:pos="1833"/>
        </w:tabs>
        <w:ind w:left="280" w:firstLine="0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cs="Arial"/>
          <w:sz w:val="20"/>
          <w:szCs w:val="20"/>
          <w:highlight w:val="none"/>
        </w:rPr>
        <w:t>Па тэлефоне/ам/ Абанента (для разавага прадастаўлення) ______________________ ___________________________________________________________________________ ___________________________________________________________________________</w:t>
      </w:r>
    </w:p>
    <w:p>
      <w:pPr>
        <w:ind w:left="1473"/>
        <w:jc w:val="both"/>
        <w:rPr>
          <w:rFonts w:hint="default" w:ascii="Arial" w:hAnsi="Arial" w:cs="Arial"/>
          <w:sz w:val="20"/>
          <w:szCs w:val="20"/>
          <w:highlight w:val="none"/>
        </w:rPr>
      </w:pPr>
    </w:p>
    <w:p>
      <w:pPr>
        <w:ind w:left="280"/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cs="Arial"/>
          <w:sz w:val="20"/>
          <w:szCs w:val="20"/>
          <w:highlight w:val="none"/>
        </w:rPr>
        <w:t>___________________________________________________________________________</w:t>
      </w:r>
    </w:p>
    <w:p>
      <w:pPr>
        <w:ind w:firstLine="708"/>
        <w:jc w:val="both"/>
        <w:rPr>
          <w:rFonts w:hint="default" w:ascii="Arial" w:hAnsi="Arial" w:cs="Arial"/>
          <w:sz w:val="20"/>
          <w:szCs w:val="20"/>
          <w:highlight w:val="none"/>
        </w:rPr>
      </w:pPr>
    </w:p>
    <w:p>
      <w:pPr>
        <w:ind w:firstLine="708"/>
        <w:jc w:val="both"/>
        <w:rPr>
          <w:rFonts w:hint="default" w:ascii="Arial" w:hAnsi="Arial" w:cs="Arial"/>
          <w:sz w:val="20"/>
          <w:szCs w:val="20"/>
          <w:highlight w:val="none"/>
        </w:rPr>
      </w:pPr>
    </w:p>
    <w:p>
      <w:pPr>
        <w:ind w:firstLine="708"/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cs="Arial"/>
          <w:sz w:val="20"/>
          <w:szCs w:val="20"/>
          <w:highlight w:val="none"/>
        </w:rPr>
        <w:t>Адрас электроннай пошты Абанента ________@_______ (азначыць друкаванымі літарамі).</w:t>
      </w:r>
    </w:p>
    <w:p>
      <w:pPr>
        <w:ind w:firstLine="708"/>
        <w:jc w:val="both"/>
        <w:rPr>
          <w:rFonts w:hint="default" w:ascii="Arial" w:hAnsi="Arial" w:cs="Arial"/>
          <w:sz w:val="20"/>
          <w:szCs w:val="20"/>
          <w:highlight w:val="none"/>
        </w:rPr>
      </w:pPr>
    </w:p>
    <w:p>
      <w:pPr>
        <w:outlineLvl w:val="0"/>
        <w:rPr>
          <w:rFonts w:hint="default" w:ascii="Arial" w:hAnsi="Arial" w:cs="Arial"/>
          <w:sz w:val="20"/>
          <w:szCs w:val="20"/>
          <w:highlight w:val="none"/>
        </w:rPr>
      </w:pPr>
    </w:p>
    <w:p>
      <w:pPr>
        <w:outlineLvl w:val="0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cs="Arial"/>
          <w:sz w:val="20"/>
          <w:szCs w:val="20"/>
          <w:highlight w:val="none"/>
        </w:rPr>
        <w:t>Кіраўнік                                                                Абанент</w:t>
      </w:r>
    </w:p>
    <w:p>
      <w:pPr>
        <w:outlineLvl w:val="0"/>
        <w:rPr>
          <w:rFonts w:hint="default" w:ascii="Arial" w:hAnsi="Arial" w:cs="Arial"/>
          <w:sz w:val="20"/>
          <w:szCs w:val="20"/>
          <w:highlight w:val="none"/>
        </w:rPr>
      </w:pPr>
    </w:p>
    <w:p>
      <w:pPr>
        <w:outlineLvl w:val="0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cs="Arial"/>
          <w:sz w:val="20"/>
          <w:szCs w:val="20"/>
          <w:highlight w:val="none"/>
        </w:rPr>
        <w:t>___________ /________/                                       ___________ /________/</w:t>
      </w:r>
    </w:p>
    <w:p>
      <w:pPr>
        <w:outlineLvl w:val="0"/>
        <w:rPr>
          <w:rFonts w:hint="default" w:ascii="Arial" w:hAnsi="Arial" w:cs="Arial"/>
          <w:sz w:val="20"/>
          <w:szCs w:val="20"/>
          <w:highlight w:val="none"/>
        </w:rPr>
      </w:pPr>
    </w:p>
    <w:p>
      <w:pPr>
        <w:rPr>
          <w:rFonts w:hint="default"/>
          <w:highlight w:val="none"/>
          <w:lang w:val="ru-RU"/>
        </w:rPr>
      </w:pPr>
    </w:p>
    <w:sectPr>
      <w:footerReference r:id="rId11" w:type="first"/>
      <w:headerReference r:id="rId8" w:type="default"/>
      <w:footerReference r:id="rId10" w:type="default"/>
      <w:headerReference r:id="rId9" w:type="even"/>
      <w:pgSz w:w="11906" w:h="16838"/>
      <w:pgMar w:top="1134" w:right="851" w:bottom="851" w:left="709" w:header="709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P57&#10;IX22AQAAUQ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Надпись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1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3&#10;g4jytwEAAFE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MCe&#10;IsK2AQAAU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5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OAp&#10;kdS2AQAAU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color w:val="auto"/>
          <w:sz w:val="22"/>
          <w:szCs w:val="22"/>
          <w:vertAlign w:val="superscript"/>
        </w:rPr>
        <w:footnoteRef/>
      </w:r>
      <w:r>
        <w:rPr>
          <w:color w:val="auto"/>
          <w:sz w:val="22"/>
          <w:szCs w:val="22"/>
          <w:vertAlign w:val="superscript"/>
        </w:rPr>
        <w:t xml:space="preserve"> </w:t>
      </w:r>
      <w:r>
        <w:rPr>
          <w:rFonts w:hint="default" w:ascii="Arial" w:hAnsi="Arial" w:cs="Arial"/>
          <w:color w:val="auto"/>
          <w:sz w:val="20"/>
          <w:szCs w:val="20"/>
        </w:rPr>
        <w:t>Пры выкарыстанні гэтага Парадку неабходна праверыць дзеянне</w:t>
      </w:r>
      <w:r>
        <w:rPr>
          <w:rFonts w:hint="default" w:ascii="Arial" w:hAnsi="Arial" w:cs="Arial"/>
          <w:color w:val="auto"/>
          <w:sz w:val="20"/>
          <w:szCs w:val="20"/>
          <w:highlight w:val="none"/>
        </w:rPr>
        <w:t xml:space="preserve"> спасылачных д</w:t>
      </w:r>
      <w:r>
        <w:rPr>
          <w:rFonts w:hint="default" w:ascii="Arial" w:hAnsi="Arial" w:cs="Arial"/>
          <w:color w:val="auto"/>
          <w:sz w:val="20"/>
          <w:szCs w:val="20"/>
        </w:rPr>
        <w:t>акументаў.</w:t>
      </w:r>
      <w:r>
        <w:rPr>
          <w:rFonts w:hint="default" w:ascii="Arial" w:hAnsi="Arial" w:cs="Arial"/>
          <w:color w:val="auto"/>
          <w:sz w:val="20"/>
          <w:szCs w:val="20"/>
          <w:lang w:val="en-US"/>
        </w:rPr>
        <w:t xml:space="preserve"> Калі спасылачныя дакументы заменены (зменены) трэба кіравацца замененымі (змененымі) дакументамі. Калі спасылачныя дакументы адменены без замены, Парадак прымяняецца ў частцы, якая не закранае гэту спасылку.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</w:footnote>
  <w:footnote w:id="1">
    <w:p>
      <w:pPr>
        <w:pStyle w:val="11"/>
        <w:jc w:val="both"/>
        <w:rPr>
          <w:rFonts w:cs="Arial"/>
        </w:rPr>
      </w:pPr>
      <w:r>
        <w:rPr>
          <w:rStyle w:val="19"/>
          <w:rFonts w:ascii="Arial" w:hAnsi="Arial" w:cs="Arial"/>
          <w:i/>
          <w:sz w:val="20"/>
        </w:rPr>
        <w:footnoteRef/>
      </w:r>
      <w:r>
        <w:rPr>
          <w:rFonts w:ascii="Arial" w:hAnsi="Arial" w:cs="Arial"/>
          <w:sz w:val="20"/>
        </w:rPr>
        <w:t xml:space="preserve"> </w:t>
      </w:r>
      <w:r>
        <w:rPr>
          <w:rFonts w:hint="default" w:ascii="Arial" w:hAnsi="Arial" w:cs="Arial"/>
          <w:sz w:val="20"/>
        </w:rPr>
        <w:t>Пад платным</w:t>
      </w:r>
      <w:r>
        <w:rPr>
          <w:rFonts w:hint="default" w:ascii="Arial" w:hAnsi="Arial" w:cs="Arial"/>
          <w:sz w:val="20"/>
          <w:highlight w:val="none"/>
        </w:rPr>
        <w:t>і выходнымі злучэнн</w:t>
      </w:r>
      <w:r>
        <w:rPr>
          <w:rFonts w:hint="default" w:ascii="Arial" w:hAnsi="Arial" w:cs="Arial"/>
          <w:sz w:val="20"/>
        </w:rPr>
        <w:t xml:space="preserve">ямі разумеюцца злучэнні мясцовыя, міжгароднія, міжнародныя, на сетцы аператараў сотавай рухомай электрасувязі, </w:t>
      </w:r>
      <w:r>
        <w:rPr>
          <w:rFonts w:hint="default" w:ascii="Arial" w:hAnsi="Arial" w:cs="Arial"/>
          <w:sz w:val="20"/>
          <w:highlight w:val="none"/>
        </w:rPr>
        <w:t>у даведачна-ін</w:t>
      </w:r>
      <w:r>
        <w:rPr>
          <w:rFonts w:hint="default" w:ascii="Arial" w:hAnsi="Arial" w:cs="Arial"/>
          <w:sz w:val="20"/>
        </w:rPr>
        <w:t>фармацыйныя службы</w:t>
      </w:r>
      <w:r>
        <w:rPr>
          <w:rFonts w:hint="default" w:ascii="Arial" w:hAnsi="Arial" w:cs="Arial"/>
          <w:sz w:val="20"/>
          <w:highlight w:val="none"/>
        </w:rPr>
        <w:t xml:space="preserve"> (у тым</w:t>
      </w:r>
      <w:r>
        <w:rPr>
          <w:rFonts w:hint="default" w:ascii="Arial" w:hAnsi="Arial" w:cs="Arial"/>
          <w:sz w:val="20"/>
        </w:rPr>
        <w:t xml:space="preserve"> ліку арганізаваныя на нумарах з негеаграфічным кодам нумарацыі). Інфармацыя аб мясцовых тэлефонных злучэннях выдаецца пры наяўнасці тэхнічнай магчымасці ў Аператара.</w:t>
      </w:r>
      <w:r>
        <w:rPr>
          <w:rFonts w:hint="default" w:ascii="Arial" w:hAnsi="Arial" w:cs="Arial"/>
          <w:sz w:val="20"/>
          <w:lang w:val="en-US"/>
        </w:rPr>
        <w:t xml:space="preserve"> </w:t>
      </w:r>
    </w:p>
  </w:footnote>
  <w:footnote w:id="2">
    <w:p>
      <w:pPr>
        <w:jc w:val="both"/>
      </w:pPr>
      <w:r>
        <w:rPr>
          <w:rStyle w:val="19"/>
        </w:rPr>
        <w:footnoteRef/>
      </w:r>
      <w:r>
        <w:t xml:space="preserve"> </w:t>
      </w:r>
      <w:r>
        <w:rPr>
          <w:rFonts w:hint="default" w:ascii="Arial" w:hAnsi="Arial" w:cs="Arial"/>
          <w:sz w:val="20"/>
          <w:szCs w:val="20"/>
        </w:rPr>
        <w:t>Дэтальная інфармацыя аб мясцовых тэлефонных злучэннях (за выключэннем абанентаў сеткі IMS) выдаецца пры наяўнасці тэхнічнай магчымасці ў Аператара.</w:t>
      </w:r>
    </w:p>
  </w:footnote>
  <w:footnote w:id="3">
    <w:p>
      <w:pPr>
        <w:pStyle w:val="9"/>
        <w:jc w:val="both"/>
      </w:pPr>
      <w:r>
        <w:rPr>
          <w:rStyle w:val="19"/>
        </w:rPr>
        <w:footnoteRef/>
      </w:r>
      <w:r>
        <w:t xml:space="preserve"> </w:t>
      </w:r>
      <w:r>
        <w:rPr>
          <w:rFonts w:hint="default"/>
        </w:rPr>
        <w:t>Рэквізіты для запаўнення пры выдачы на папяровым носьбіце па разавым запыце засвядча</w:t>
      </w:r>
      <w:r>
        <w:rPr>
          <w:rFonts w:hint="default"/>
          <w:lang w:val="ru-RU"/>
        </w:rPr>
        <w:t>ю</w:t>
      </w:r>
      <w:r>
        <w:rPr>
          <w:rFonts w:hint="default"/>
        </w:rPr>
        <w:t>цца подпісам, друкам</w:t>
      </w:r>
      <w:r>
        <w:rPr>
          <w:rFonts w:hint="default"/>
        </w:rPr>
        <w:t xml:space="preserve"> і павінны мець штамп прадпрыемства.</w:t>
      </w:r>
    </w:p>
  </w:footnote>
  <w:footnote w:id="4">
    <w:p>
      <w:pPr>
        <w:pStyle w:val="9"/>
      </w:pPr>
      <w:r>
        <w:rPr>
          <w:rStyle w:val="19"/>
        </w:rPr>
        <w:footnoteRef/>
      </w:r>
      <w:r>
        <w:t xml:space="preserve"> </w:t>
      </w:r>
      <w:r>
        <w:rPr>
          <w:rFonts w:hint="default"/>
        </w:rPr>
        <w:t>Рэквізіты для запаўнення пры выдачы на папяровым носьбіце засвядча</w:t>
      </w:r>
      <w:r>
        <w:rPr>
          <w:rFonts w:hint="default"/>
          <w:lang w:val="ru-RU"/>
        </w:rPr>
        <w:t>ю</w:t>
      </w:r>
      <w:r>
        <w:rPr>
          <w:rFonts w:hint="default"/>
        </w:rPr>
        <w:t>ц</w:t>
      </w:r>
      <w:r>
        <w:rPr>
          <w:rFonts w:hint="default"/>
          <w:highlight w:val="none"/>
        </w:rPr>
        <w:t>ца подпісам і друкам</w:t>
      </w:r>
      <w:r>
        <w:rPr>
          <w:rFonts w:hint="default"/>
          <w:highlight w:val="none"/>
        </w:rPr>
        <w:t>, дакуме</w:t>
      </w:r>
      <w:r>
        <w:rPr>
          <w:rFonts w:hint="default"/>
        </w:rPr>
        <w:t>нт павінен мець штамп прадпрыемства.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00D73B"/>
    <w:multiLevelType w:val="multilevel"/>
    <w:tmpl w:val="E300D73B"/>
    <w:lvl w:ilvl="0" w:tentative="0">
      <w:start w:val="8"/>
      <w:numFmt w:val="decimal"/>
      <w:lvlText w:val="%1"/>
      <w:lvlJc w:val="left"/>
      <w:pPr>
        <w:ind w:left="360" w:hanging="360"/>
      </w:pPr>
      <w:rPr>
        <w:rFonts w:hint="default" w:ascii="SimSun" w:hAnsi="SimSun" w:eastAsia="SimSun" w:cs="SimSun"/>
      </w:rPr>
    </w:lvl>
    <w:lvl w:ilvl="1" w:tentative="0">
      <w:start w:val="1"/>
      <w:numFmt w:val="decimal"/>
      <w:lvlText w:val="%1.%2"/>
      <w:lvlJc w:val="left"/>
      <w:pPr>
        <w:ind w:left="1353" w:hanging="360"/>
      </w:pPr>
      <w:rPr>
        <w:rFonts w:hint="default" w:ascii="Arial" w:hAnsi="Arial" w:eastAsia="SimSun" w:cs="Arial"/>
        <w:b w:val="0"/>
        <w:bCs w:val="0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>
    <w:nsid w:val="17FF046A"/>
    <w:multiLevelType w:val="multilevel"/>
    <w:tmpl w:val="17FF046A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 w:ascii="Arial" w:hAnsi="Arial" w:eastAsia="SimSun" w:cs="Arial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SimSun" w:cs="Arial"/>
        <w:b w:val="0"/>
        <w:bCs w:val="0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2">
    <w:nsid w:val="1B4A2157"/>
    <w:multiLevelType w:val="multilevel"/>
    <w:tmpl w:val="1B4A2157"/>
    <w:lvl w:ilvl="0" w:tentative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8"/>
      <w:numFmt w:val="decimal"/>
      <w:lvlText w:val="%1.%2"/>
      <w:lvlJc w:val="left"/>
      <w:pPr>
        <w:ind w:left="1353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>
    <w:nsid w:val="2A8537D2"/>
    <w:multiLevelType w:val="multilevel"/>
    <w:tmpl w:val="2A8537D2"/>
    <w:lvl w:ilvl="0" w:tentative="0">
      <w:start w:val="9"/>
      <w:numFmt w:val="decimal"/>
      <w:lvlText w:val="%1"/>
      <w:lvlJc w:val="left"/>
      <w:pPr>
        <w:ind w:left="360" w:hanging="360"/>
      </w:pPr>
      <w:rPr>
        <w:rFonts w:hint="default" w:ascii="SimSun" w:hAnsi="SimSun" w:eastAsia="SimSun" w:cs="SimSun"/>
      </w:rPr>
    </w:lvl>
    <w:lvl w:ilvl="1" w:tentative="0">
      <w:start w:val="1"/>
      <w:numFmt w:val="decimal"/>
      <w:lvlText w:val="%1.%2"/>
      <w:lvlJc w:val="left"/>
      <w:pPr>
        <w:ind w:left="1353" w:hanging="360"/>
      </w:pPr>
      <w:rPr>
        <w:rFonts w:hint="default" w:ascii="Arial" w:hAnsi="Arial" w:eastAsia="SimSun" w:cs="Arial"/>
        <w:b w:val="0"/>
        <w:bCs w:val="0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>
    <w:nsid w:val="3AA474CC"/>
    <w:multiLevelType w:val="multilevel"/>
    <w:tmpl w:val="3AA474CC"/>
    <w:lvl w:ilvl="0" w:tentative="0">
      <w:start w:val="1"/>
      <w:numFmt w:val="bullet"/>
      <w:lvlText w:val="□"/>
      <w:lvlJc w:val="left"/>
      <w:pPr>
        <w:tabs>
          <w:tab w:val="left" w:pos="1833"/>
        </w:tabs>
        <w:ind w:left="1833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□"/>
      <w:lvlJc w:val="left"/>
      <w:pPr>
        <w:tabs>
          <w:tab w:val="left" w:pos="2148"/>
        </w:tabs>
        <w:ind w:left="2148" w:hanging="360"/>
      </w:pPr>
      <w:rPr>
        <w:rFonts w:hint="default" w:ascii="Courier New" w:hAnsi="Courier New"/>
        <w:color w:val="auto"/>
      </w:rPr>
    </w:lvl>
    <w:lvl w:ilvl="2" w:tentative="0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hint="default" w:ascii="Wingdings" w:hAnsi="Wingdings"/>
      </w:rPr>
    </w:lvl>
  </w:abstractNum>
  <w:abstractNum w:abstractNumId="5">
    <w:nsid w:val="476BF187"/>
    <w:multiLevelType w:val="multilevel"/>
    <w:tmpl w:val="476BF187"/>
    <w:lvl w:ilvl="0" w:tentative="0">
      <w:start w:val="7"/>
      <w:numFmt w:val="decimal"/>
      <w:lvlText w:val="%1"/>
      <w:lvlJc w:val="left"/>
      <w:pPr>
        <w:ind w:left="360" w:hanging="360"/>
      </w:pPr>
      <w:rPr>
        <w:rFonts w:hint="default" w:ascii="SimSun" w:hAnsi="SimSun" w:eastAsia="SimSun" w:cs="SimSun"/>
      </w:rPr>
    </w:lvl>
    <w:lvl w:ilvl="1" w:tentative="0">
      <w:start w:val="1"/>
      <w:numFmt w:val="decimal"/>
      <w:lvlText w:val="%1.%2"/>
      <w:lvlJc w:val="left"/>
      <w:pPr>
        <w:ind w:left="1353" w:hanging="360"/>
      </w:pPr>
      <w:rPr>
        <w:rFonts w:hint="default" w:ascii="Arial" w:hAnsi="Arial" w:eastAsia="SimSun" w:cs="Arial"/>
        <w:b w:val="0"/>
        <w:bCs w:val="0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6">
    <w:nsid w:val="602525B3"/>
    <w:multiLevelType w:val="multilevel"/>
    <w:tmpl w:val="602525B3"/>
    <w:lvl w:ilvl="0" w:tentative="0">
      <w:start w:val="1"/>
      <w:numFmt w:val="decimal"/>
      <w:pStyle w:val="39"/>
      <w:lvlText w:val="%1."/>
      <w:lvlJc w:val="left"/>
      <w:pPr>
        <w:ind w:left="1353" w:hanging="360"/>
      </w:pPr>
    </w:lvl>
    <w:lvl w:ilvl="1" w:tentative="0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2" w:tentative="0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7">
    <w:nsid w:val="630C117E"/>
    <w:multiLevelType w:val="multilevel"/>
    <w:tmpl w:val="630C117E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  <w:bCs w:val="0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57"/>
    <w:rsid w:val="00003B1A"/>
    <w:rsid w:val="000064F9"/>
    <w:rsid w:val="00017C89"/>
    <w:rsid w:val="00020C82"/>
    <w:rsid w:val="00024F17"/>
    <w:rsid w:val="00026B7B"/>
    <w:rsid w:val="00031AC3"/>
    <w:rsid w:val="000369C9"/>
    <w:rsid w:val="00042985"/>
    <w:rsid w:val="00043FA3"/>
    <w:rsid w:val="00045CC2"/>
    <w:rsid w:val="000471BD"/>
    <w:rsid w:val="000560E4"/>
    <w:rsid w:val="00056D7A"/>
    <w:rsid w:val="0006024E"/>
    <w:rsid w:val="00067A20"/>
    <w:rsid w:val="000707AD"/>
    <w:rsid w:val="000726A4"/>
    <w:rsid w:val="0008024F"/>
    <w:rsid w:val="00081DB0"/>
    <w:rsid w:val="000830C4"/>
    <w:rsid w:val="00084161"/>
    <w:rsid w:val="00085513"/>
    <w:rsid w:val="00085516"/>
    <w:rsid w:val="00090BA8"/>
    <w:rsid w:val="00091F49"/>
    <w:rsid w:val="00092A13"/>
    <w:rsid w:val="0009549D"/>
    <w:rsid w:val="000A2E30"/>
    <w:rsid w:val="000A5356"/>
    <w:rsid w:val="000B02CA"/>
    <w:rsid w:val="000C1381"/>
    <w:rsid w:val="000C5066"/>
    <w:rsid w:val="000C569C"/>
    <w:rsid w:val="000C6ABF"/>
    <w:rsid w:val="000D15F7"/>
    <w:rsid w:val="000E2FF6"/>
    <w:rsid w:val="000E6844"/>
    <w:rsid w:val="000E69E9"/>
    <w:rsid w:val="000F0DAE"/>
    <w:rsid w:val="000F1945"/>
    <w:rsid w:val="00100215"/>
    <w:rsid w:val="00101DF4"/>
    <w:rsid w:val="0010365C"/>
    <w:rsid w:val="00104503"/>
    <w:rsid w:val="001077EE"/>
    <w:rsid w:val="00107A33"/>
    <w:rsid w:val="001100C0"/>
    <w:rsid w:val="0011165A"/>
    <w:rsid w:val="0011406D"/>
    <w:rsid w:val="001231A8"/>
    <w:rsid w:val="001245F5"/>
    <w:rsid w:val="00125604"/>
    <w:rsid w:val="001351B6"/>
    <w:rsid w:val="0014388A"/>
    <w:rsid w:val="001440AC"/>
    <w:rsid w:val="0014687D"/>
    <w:rsid w:val="001565DC"/>
    <w:rsid w:val="001569EB"/>
    <w:rsid w:val="001571A5"/>
    <w:rsid w:val="00163A85"/>
    <w:rsid w:val="00165127"/>
    <w:rsid w:val="001657F5"/>
    <w:rsid w:val="0017257C"/>
    <w:rsid w:val="00185F81"/>
    <w:rsid w:val="00191699"/>
    <w:rsid w:val="0019397C"/>
    <w:rsid w:val="001A20D6"/>
    <w:rsid w:val="001C1D43"/>
    <w:rsid w:val="001C226F"/>
    <w:rsid w:val="001C2448"/>
    <w:rsid w:val="001C4F32"/>
    <w:rsid w:val="001D206D"/>
    <w:rsid w:val="001D4EB6"/>
    <w:rsid w:val="001E29EC"/>
    <w:rsid w:val="001E2EB0"/>
    <w:rsid w:val="001E6439"/>
    <w:rsid w:val="001E6F69"/>
    <w:rsid w:val="001F1E9D"/>
    <w:rsid w:val="002075F1"/>
    <w:rsid w:val="00207941"/>
    <w:rsid w:val="00207FDE"/>
    <w:rsid w:val="00210C16"/>
    <w:rsid w:val="00210D54"/>
    <w:rsid w:val="00211AAA"/>
    <w:rsid w:val="00212F83"/>
    <w:rsid w:val="00216767"/>
    <w:rsid w:val="00216D1C"/>
    <w:rsid w:val="00220403"/>
    <w:rsid w:val="00222147"/>
    <w:rsid w:val="002334FE"/>
    <w:rsid w:val="002430F5"/>
    <w:rsid w:val="00245BC2"/>
    <w:rsid w:val="00251628"/>
    <w:rsid w:val="00252AEF"/>
    <w:rsid w:val="002641BE"/>
    <w:rsid w:val="00264654"/>
    <w:rsid w:val="00266110"/>
    <w:rsid w:val="0027079E"/>
    <w:rsid w:val="00274D74"/>
    <w:rsid w:val="00277E56"/>
    <w:rsid w:val="00293307"/>
    <w:rsid w:val="00294E28"/>
    <w:rsid w:val="00297E1E"/>
    <w:rsid w:val="002A17CD"/>
    <w:rsid w:val="002A19B6"/>
    <w:rsid w:val="002B1A20"/>
    <w:rsid w:val="002B36CE"/>
    <w:rsid w:val="002C7D54"/>
    <w:rsid w:val="002D5607"/>
    <w:rsid w:val="002E238E"/>
    <w:rsid w:val="002E24FB"/>
    <w:rsid w:val="002E5498"/>
    <w:rsid w:val="002F0692"/>
    <w:rsid w:val="002F4C84"/>
    <w:rsid w:val="0030647E"/>
    <w:rsid w:val="0031458A"/>
    <w:rsid w:val="00315D5E"/>
    <w:rsid w:val="0032537A"/>
    <w:rsid w:val="00332A7C"/>
    <w:rsid w:val="00333F47"/>
    <w:rsid w:val="00336AEE"/>
    <w:rsid w:val="00336BC1"/>
    <w:rsid w:val="00337184"/>
    <w:rsid w:val="003465FB"/>
    <w:rsid w:val="00347BEE"/>
    <w:rsid w:val="00350B27"/>
    <w:rsid w:val="00352D3E"/>
    <w:rsid w:val="00375309"/>
    <w:rsid w:val="00376878"/>
    <w:rsid w:val="00380B84"/>
    <w:rsid w:val="00382C2B"/>
    <w:rsid w:val="00384A9A"/>
    <w:rsid w:val="00386B15"/>
    <w:rsid w:val="00390735"/>
    <w:rsid w:val="00391A6A"/>
    <w:rsid w:val="003966F1"/>
    <w:rsid w:val="003A35BA"/>
    <w:rsid w:val="003A37CB"/>
    <w:rsid w:val="003A5545"/>
    <w:rsid w:val="003B1B97"/>
    <w:rsid w:val="003B734D"/>
    <w:rsid w:val="003C0BC5"/>
    <w:rsid w:val="003C34CB"/>
    <w:rsid w:val="003C3770"/>
    <w:rsid w:val="003C4E54"/>
    <w:rsid w:val="003D0627"/>
    <w:rsid w:val="003E1489"/>
    <w:rsid w:val="003E167F"/>
    <w:rsid w:val="003E63D4"/>
    <w:rsid w:val="003E7CD8"/>
    <w:rsid w:val="003E7D24"/>
    <w:rsid w:val="003F1FFD"/>
    <w:rsid w:val="003F3BDA"/>
    <w:rsid w:val="004005FB"/>
    <w:rsid w:val="004053DB"/>
    <w:rsid w:val="0040643F"/>
    <w:rsid w:val="00412E5F"/>
    <w:rsid w:val="0041665F"/>
    <w:rsid w:val="00417440"/>
    <w:rsid w:val="0042166C"/>
    <w:rsid w:val="00422971"/>
    <w:rsid w:val="00433D24"/>
    <w:rsid w:val="00442157"/>
    <w:rsid w:val="004465DF"/>
    <w:rsid w:val="00452960"/>
    <w:rsid w:val="00453742"/>
    <w:rsid w:val="00456471"/>
    <w:rsid w:val="00462736"/>
    <w:rsid w:val="00463E5F"/>
    <w:rsid w:val="00474051"/>
    <w:rsid w:val="00477291"/>
    <w:rsid w:val="00481ACA"/>
    <w:rsid w:val="004835FD"/>
    <w:rsid w:val="00486860"/>
    <w:rsid w:val="004904B1"/>
    <w:rsid w:val="00493C07"/>
    <w:rsid w:val="0049715F"/>
    <w:rsid w:val="004A3CC8"/>
    <w:rsid w:val="004A64C3"/>
    <w:rsid w:val="004B0D8E"/>
    <w:rsid w:val="004B1F46"/>
    <w:rsid w:val="004B31A5"/>
    <w:rsid w:val="004C6FCB"/>
    <w:rsid w:val="004D0C56"/>
    <w:rsid w:val="004D52F6"/>
    <w:rsid w:val="004D69E0"/>
    <w:rsid w:val="004E1BCE"/>
    <w:rsid w:val="004E466A"/>
    <w:rsid w:val="004F4EF9"/>
    <w:rsid w:val="004F6823"/>
    <w:rsid w:val="00500953"/>
    <w:rsid w:val="00500E75"/>
    <w:rsid w:val="00503921"/>
    <w:rsid w:val="00504697"/>
    <w:rsid w:val="0050635D"/>
    <w:rsid w:val="0051189F"/>
    <w:rsid w:val="00530B6D"/>
    <w:rsid w:val="00543199"/>
    <w:rsid w:val="00545064"/>
    <w:rsid w:val="00554FF4"/>
    <w:rsid w:val="00560C5E"/>
    <w:rsid w:val="0056362C"/>
    <w:rsid w:val="0057124F"/>
    <w:rsid w:val="00572AE2"/>
    <w:rsid w:val="0057376E"/>
    <w:rsid w:val="005773D4"/>
    <w:rsid w:val="00577DD8"/>
    <w:rsid w:val="00581BD7"/>
    <w:rsid w:val="00582890"/>
    <w:rsid w:val="00585936"/>
    <w:rsid w:val="00585DAC"/>
    <w:rsid w:val="00587115"/>
    <w:rsid w:val="005908C7"/>
    <w:rsid w:val="00593491"/>
    <w:rsid w:val="00594999"/>
    <w:rsid w:val="005964A7"/>
    <w:rsid w:val="005A25B0"/>
    <w:rsid w:val="005A61EC"/>
    <w:rsid w:val="005B2267"/>
    <w:rsid w:val="005B29E9"/>
    <w:rsid w:val="005B3C70"/>
    <w:rsid w:val="005B51E2"/>
    <w:rsid w:val="005C4340"/>
    <w:rsid w:val="005D55D8"/>
    <w:rsid w:val="005D5A53"/>
    <w:rsid w:val="005D5F94"/>
    <w:rsid w:val="005E0224"/>
    <w:rsid w:val="005E2062"/>
    <w:rsid w:val="005E4932"/>
    <w:rsid w:val="005E5AEC"/>
    <w:rsid w:val="00601DAC"/>
    <w:rsid w:val="006168C6"/>
    <w:rsid w:val="006177A2"/>
    <w:rsid w:val="00617DF4"/>
    <w:rsid w:val="00624E81"/>
    <w:rsid w:val="006304D0"/>
    <w:rsid w:val="006317C1"/>
    <w:rsid w:val="0063186E"/>
    <w:rsid w:val="00632C1C"/>
    <w:rsid w:val="00632C46"/>
    <w:rsid w:val="00632EA1"/>
    <w:rsid w:val="00647637"/>
    <w:rsid w:val="00650DFF"/>
    <w:rsid w:val="00653AE4"/>
    <w:rsid w:val="00653C23"/>
    <w:rsid w:val="006543AB"/>
    <w:rsid w:val="00655FD9"/>
    <w:rsid w:val="0066413B"/>
    <w:rsid w:val="00666697"/>
    <w:rsid w:val="00672B06"/>
    <w:rsid w:val="00672BA7"/>
    <w:rsid w:val="00672D57"/>
    <w:rsid w:val="006777E0"/>
    <w:rsid w:val="00681A30"/>
    <w:rsid w:val="006974D3"/>
    <w:rsid w:val="006A5C85"/>
    <w:rsid w:val="006A73E4"/>
    <w:rsid w:val="006A7628"/>
    <w:rsid w:val="006B04FB"/>
    <w:rsid w:val="006B300B"/>
    <w:rsid w:val="006B3193"/>
    <w:rsid w:val="006B7B52"/>
    <w:rsid w:val="006C2B8A"/>
    <w:rsid w:val="006C7602"/>
    <w:rsid w:val="006D23B2"/>
    <w:rsid w:val="006D32F9"/>
    <w:rsid w:val="006D4123"/>
    <w:rsid w:val="006E31FD"/>
    <w:rsid w:val="006F4A8F"/>
    <w:rsid w:val="006F651D"/>
    <w:rsid w:val="006F6584"/>
    <w:rsid w:val="006F77F7"/>
    <w:rsid w:val="006F7D42"/>
    <w:rsid w:val="007008C6"/>
    <w:rsid w:val="00706720"/>
    <w:rsid w:val="00706B34"/>
    <w:rsid w:val="00713E7C"/>
    <w:rsid w:val="007141D4"/>
    <w:rsid w:val="00716E25"/>
    <w:rsid w:val="0071794C"/>
    <w:rsid w:val="00720962"/>
    <w:rsid w:val="00730515"/>
    <w:rsid w:val="00730996"/>
    <w:rsid w:val="007359DB"/>
    <w:rsid w:val="00736D4C"/>
    <w:rsid w:val="007430FA"/>
    <w:rsid w:val="00747FAC"/>
    <w:rsid w:val="0077272D"/>
    <w:rsid w:val="007748D5"/>
    <w:rsid w:val="00774D9A"/>
    <w:rsid w:val="007757A2"/>
    <w:rsid w:val="00775EBD"/>
    <w:rsid w:val="00786AF6"/>
    <w:rsid w:val="00795CD7"/>
    <w:rsid w:val="007B1FEF"/>
    <w:rsid w:val="007B3AA6"/>
    <w:rsid w:val="007C1B60"/>
    <w:rsid w:val="007C27EA"/>
    <w:rsid w:val="007C5488"/>
    <w:rsid w:val="007C6FE5"/>
    <w:rsid w:val="007D5B6E"/>
    <w:rsid w:val="007D7C50"/>
    <w:rsid w:val="007E038C"/>
    <w:rsid w:val="007E1E11"/>
    <w:rsid w:val="007E6E05"/>
    <w:rsid w:val="007F19B5"/>
    <w:rsid w:val="007F60B2"/>
    <w:rsid w:val="0080026D"/>
    <w:rsid w:val="00800F4F"/>
    <w:rsid w:val="008011E5"/>
    <w:rsid w:val="00805E25"/>
    <w:rsid w:val="00811C56"/>
    <w:rsid w:val="008173A1"/>
    <w:rsid w:val="00825774"/>
    <w:rsid w:val="00827365"/>
    <w:rsid w:val="008316AA"/>
    <w:rsid w:val="00836163"/>
    <w:rsid w:val="008379B7"/>
    <w:rsid w:val="00837CD6"/>
    <w:rsid w:val="00844248"/>
    <w:rsid w:val="00844D7D"/>
    <w:rsid w:val="00856639"/>
    <w:rsid w:val="008613FC"/>
    <w:rsid w:val="00863438"/>
    <w:rsid w:val="008641D9"/>
    <w:rsid w:val="00870018"/>
    <w:rsid w:val="00886577"/>
    <w:rsid w:val="008922BB"/>
    <w:rsid w:val="008932D0"/>
    <w:rsid w:val="00894A6C"/>
    <w:rsid w:val="008A0203"/>
    <w:rsid w:val="008A6D32"/>
    <w:rsid w:val="008B3938"/>
    <w:rsid w:val="008B5317"/>
    <w:rsid w:val="008C090E"/>
    <w:rsid w:val="008C2C56"/>
    <w:rsid w:val="008C3923"/>
    <w:rsid w:val="008C4617"/>
    <w:rsid w:val="008C725A"/>
    <w:rsid w:val="008D1C17"/>
    <w:rsid w:val="008D41D8"/>
    <w:rsid w:val="008E08A5"/>
    <w:rsid w:val="008E7345"/>
    <w:rsid w:val="008F01FB"/>
    <w:rsid w:val="00900CB4"/>
    <w:rsid w:val="00900D6A"/>
    <w:rsid w:val="00900E28"/>
    <w:rsid w:val="0090561F"/>
    <w:rsid w:val="00912AD6"/>
    <w:rsid w:val="009143C2"/>
    <w:rsid w:val="00914A48"/>
    <w:rsid w:val="00922345"/>
    <w:rsid w:val="00923B1D"/>
    <w:rsid w:val="00926F39"/>
    <w:rsid w:val="0093706C"/>
    <w:rsid w:val="009423DC"/>
    <w:rsid w:val="00942A96"/>
    <w:rsid w:val="00946E5E"/>
    <w:rsid w:val="00947012"/>
    <w:rsid w:val="00950935"/>
    <w:rsid w:val="00950D4D"/>
    <w:rsid w:val="0095318E"/>
    <w:rsid w:val="00954A70"/>
    <w:rsid w:val="0096037C"/>
    <w:rsid w:val="009616C4"/>
    <w:rsid w:val="0096334B"/>
    <w:rsid w:val="00965BCB"/>
    <w:rsid w:val="009666B8"/>
    <w:rsid w:val="00967F67"/>
    <w:rsid w:val="00972411"/>
    <w:rsid w:val="009725BC"/>
    <w:rsid w:val="009828AC"/>
    <w:rsid w:val="00985575"/>
    <w:rsid w:val="00985F35"/>
    <w:rsid w:val="00986325"/>
    <w:rsid w:val="00992ECC"/>
    <w:rsid w:val="009B0A55"/>
    <w:rsid w:val="009B4623"/>
    <w:rsid w:val="009B5384"/>
    <w:rsid w:val="009B73A6"/>
    <w:rsid w:val="009C2378"/>
    <w:rsid w:val="009C5E0B"/>
    <w:rsid w:val="009C7B2A"/>
    <w:rsid w:val="009D2403"/>
    <w:rsid w:val="009D3766"/>
    <w:rsid w:val="009F05AD"/>
    <w:rsid w:val="009F54A7"/>
    <w:rsid w:val="009F5A05"/>
    <w:rsid w:val="009F6844"/>
    <w:rsid w:val="00A0527D"/>
    <w:rsid w:val="00A11507"/>
    <w:rsid w:val="00A17419"/>
    <w:rsid w:val="00A27306"/>
    <w:rsid w:val="00A33B0E"/>
    <w:rsid w:val="00A4171B"/>
    <w:rsid w:val="00A42C6C"/>
    <w:rsid w:val="00A479AF"/>
    <w:rsid w:val="00A50B9A"/>
    <w:rsid w:val="00A5144E"/>
    <w:rsid w:val="00A531FF"/>
    <w:rsid w:val="00A5341F"/>
    <w:rsid w:val="00A567D8"/>
    <w:rsid w:val="00A6624F"/>
    <w:rsid w:val="00A72369"/>
    <w:rsid w:val="00A777B5"/>
    <w:rsid w:val="00A77822"/>
    <w:rsid w:val="00A80A4B"/>
    <w:rsid w:val="00A80E3C"/>
    <w:rsid w:val="00A83EE6"/>
    <w:rsid w:val="00AA2BE4"/>
    <w:rsid w:val="00AA3716"/>
    <w:rsid w:val="00AA57E4"/>
    <w:rsid w:val="00AB10FB"/>
    <w:rsid w:val="00AB471A"/>
    <w:rsid w:val="00AB4F9A"/>
    <w:rsid w:val="00AB5641"/>
    <w:rsid w:val="00AC0F37"/>
    <w:rsid w:val="00AC3F7F"/>
    <w:rsid w:val="00AC52B3"/>
    <w:rsid w:val="00AC5D21"/>
    <w:rsid w:val="00AD2123"/>
    <w:rsid w:val="00AD2A6C"/>
    <w:rsid w:val="00AD4F6F"/>
    <w:rsid w:val="00AD715B"/>
    <w:rsid w:val="00AD74BF"/>
    <w:rsid w:val="00AE0F9B"/>
    <w:rsid w:val="00AE4455"/>
    <w:rsid w:val="00AF28C7"/>
    <w:rsid w:val="00AF37B1"/>
    <w:rsid w:val="00B00963"/>
    <w:rsid w:val="00B06317"/>
    <w:rsid w:val="00B175A6"/>
    <w:rsid w:val="00B23021"/>
    <w:rsid w:val="00B2420C"/>
    <w:rsid w:val="00B34FDF"/>
    <w:rsid w:val="00B376CD"/>
    <w:rsid w:val="00B50681"/>
    <w:rsid w:val="00B511F6"/>
    <w:rsid w:val="00B52676"/>
    <w:rsid w:val="00B544B5"/>
    <w:rsid w:val="00B55F48"/>
    <w:rsid w:val="00B65111"/>
    <w:rsid w:val="00B8241C"/>
    <w:rsid w:val="00B913E4"/>
    <w:rsid w:val="00B93A40"/>
    <w:rsid w:val="00BA30DA"/>
    <w:rsid w:val="00BA3A25"/>
    <w:rsid w:val="00BA75FD"/>
    <w:rsid w:val="00BA7C51"/>
    <w:rsid w:val="00BB37F4"/>
    <w:rsid w:val="00BB6F63"/>
    <w:rsid w:val="00BC402D"/>
    <w:rsid w:val="00BC433C"/>
    <w:rsid w:val="00BC698B"/>
    <w:rsid w:val="00BD2AD0"/>
    <w:rsid w:val="00BD6BC9"/>
    <w:rsid w:val="00BD70C4"/>
    <w:rsid w:val="00BF05DC"/>
    <w:rsid w:val="00BF09BE"/>
    <w:rsid w:val="00BF2FBD"/>
    <w:rsid w:val="00C02BD5"/>
    <w:rsid w:val="00C033E2"/>
    <w:rsid w:val="00C0495A"/>
    <w:rsid w:val="00C05F01"/>
    <w:rsid w:val="00C135B2"/>
    <w:rsid w:val="00C1362E"/>
    <w:rsid w:val="00C15118"/>
    <w:rsid w:val="00C21CA0"/>
    <w:rsid w:val="00C25B7A"/>
    <w:rsid w:val="00C30973"/>
    <w:rsid w:val="00C33289"/>
    <w:rsid w:val="00C36B86"/>
    <w:rsid w:val="00C37C52"/>
    <w:rsid w:val="00C42FC2"/>
    <w:rsid w:val="00C435F2"/>
    <w:rsid w:val="00C43AF6"/>
    <w:rsid w:val="00C53171"/>
    <w:rsid w:val="00C54A33"/>
    <w:rsid w:val="00C572CE"/>
    <w:rsid w:val="00C62043"/>
    <w:rsid w:val="00C70520"/>
    <w:rsid w:val="00C807EB"/>
    <w:rsid w:val="00C851A0"/>
    <w:rsid w:val="00C91938"/>
    <w:rsid w:val="00CA54B0"/>
    <w:rsid w:val="00CB0E81"/>
    <w:rsid w:val="00CB17D7"/>
    <w:rsid w:val="00CB3C38"/>
    <w:rsid w:val="00CB6F53"/>
    <w:rsid w:val="00CC393B"/>
    <w:rsid w:val="00CC4BCD"/>
    <w:rsid w:val="00CD15F3"/>
    <w:rsid w:val="00CD1669"/>
    <w:rsid w:val="00CE04AE"/>
    <w:rsid w:val="00CE1AA5"/>
    <w:rsid w:val="00CE3D52"/>
    <w:rsid w:val="00CF293A"/>
    <w:rsid w:val="00CF411A"/>
    <w:rsid w:val="00CF66B8"/>
    <w:rsid w:val="00CF6E27"/>
    <w:rsid w:val="00D00E06"/>
    <w:rsid w:val="00D07F10"/>
    <w:rsid w:val="00D13FBF"/>
    <w:rsid w:val="00D16CC7"/>
    <w:rsid w:val="00D17C6B"/>
    <w:rsid w:val="00D21ED4"/>
    <w:rsid w:val="00D23852"/>
    <w:rsid w:val="00D24AB6"/>
    <w:rsid w:val="00D306B4"/>
    <w:rsid w:val="00D31397"/>
    <w:rsid w:val="00D318F6"/>
    <w:rsid w:val="00D36D07"/>
    <w:rsid w:val="00D400EE"/>
    <w:rsid w:val="00D40831"/>
    <w:rsid w:val="00D43348"/>
    <w:rsid w:val="00D449BF"/>
    <w:rsid w:val="00D47073"/>
    <w:rsid w:val="00D47766"/>
    <w:rsid w:val="00D54C96"/>
    <w:rsid w:val="00D54ECE"/>
    <w:rsid w:val="00D559AD"/>
    <w:rsid w:val="00D57FDB"/>
    <w:rsid w:val="00D64F1E"/>
    <w:rsid w:val="00D67CB3"/>
    <w:rsid w:val="00D70ECF"/>
    <w:rsid w:val="00D76183"/>
    <w:rsid w:val="00D80E90"/>
    <w:rsid w:val="00D8296D"/>
    <w:rsid w:val="00D82C02"/>
    <w:rsid w:val="00D83114"/>
    <w:rsid w:val="00D87B84"/>
    <w:rsid w:val="00D92250"/>
    <w:rsid w:val="00D9359B"/>
    <w:rsid w:val="00D95313"/>
    <w:rsid w:val="00DB0252"/>
    <w:rsid w:val="00DB2AC8"/>
    <w:rsid w:val="00DC10DB"/>
    <w:rsid w:val="00DC24C1"/>
    <w:rsid w:val="00DC38E5"/>
    <w:rsid w:val="00DD06F1"/>
    <w:rsid w:val="00DD3238"/>
    <w:rsid w:val="00DD5BFD"/>
    <w:rsid w:val="00E02B32"/>
    <w:rsid w:val="00E03AAE"/>
    <w:rsid w:val="00E058E9"/>
    <w:rsid w:val="00E068FD"/>
    <w:rsid w:val="00E142E8"/>
    <w:rsid w:val="00E15A32"/>
    <w:rsid w:val="00E1652F"/>
    <w:rsid w:val="00E23EA3"/>
    <w:rsid w:val="00E30B54"/>
    <w:rsid w:val="00E36C72"/>
    <w:rsid w:val="00E40898"/>
    <w:rsid w:val="00E40C58"/>
    <w:rsid w:val="00E41275"/>
    <w:rsid w:val="00E45F37"/>
    <w:rsid w:val="00E53C9B"/>
    <w:rsid w:val="00E619F4"/>
    <w:rsid w:val="00E66F75"/>
    <w:rsid w:val="00E67023"/>
    <w:rsid w:val="00E706BD"/>
    <w:rsid w:val="00E76338"/>
    <w:rsid w:val="00E82784"/>
    <w:rsid w:val="00E864C5"/>
    <w:rsid w:val="00E868E3"/>
    <w:rsid w:val="00E8777D"/>
    <w:rsid w:val="00E90758"/>
    <w:rsid w:val="00E949C6"/>
    <w:rsid w:val="00EB15A2"/>
    <w:rsid w:val="00EB52B1"/>
    <w:rsid w:val="00EB79E3"/>
    <w:rsid w:val="00EC0A36"/>
    <w:rsid w:val="00EC1CED"/>
    <w:rsid w:val="00EC3AFB"/>
    <w:rsid w:val="00ED1A16"/>
    <w:rsid w:val="00ED4806"/>
    <w:rsid w:val="00EE3BA1"/>
    <w:rsid w:val="00EE4A91"/>
    <w:rsid w:val="00EE5799"/>
    <w:rsid w:val="00EF7994"/>
    <w:rsid w:val="00F00F14"/>
    <w:rsid w:val="00F01B99"/>
    <w:rsid w:val="00F04018"/>
    <w:rsid w:val="00F059C2"/>
    <w:rsid w:val="00F1481C"/>
    <w:rsid w:val="00F26FCD"/>
    <w:rsid w:val="00F34A0B"/>
    <w:rsid w:val="00F34A51"/>
    <w:rsid w:val="00F35405"/>
    <w:rsid w:val="00F35745"/>
    <w:rsid w:val="00F37018"/>
    <w:rsid w:val="00F40DC9"/>
    <w:rsid w:val="00F42037"/>
    <w:rsid w:val="00F43817"/>
    <w:rsid w:val="00F44D9B"/>
    <w:rsid w:val="00F527CE"/>
    <w:rsid w:val="00F61B87"/>
    <w:rsid w:val="00F72EE9"/>
    <w:rsid w:val="00F7515F"/>
    <w:rsid w:val="00F7670D"/>
    <w:rsid w:val="00F85AB9"/>
    <w:rsid w:val="00F87A78"/>
    <w:rsid w:val="00F90E17"/>
    <w:rsid w:val="00F92CE2"/>
    <w:rsid w:val="00F95888"/>
    <w:rsid w:val="00F96FAF"/>
    <w:rsid w:val="00F97442"/>
    <w:rsid w:val="00FA175C"/>
    <w:rsid w:val="00FA49F4"/>
    <w:rsid w:val="00FA5712"/>
    <w:rsid w:val="00FA5BDC"/>
    <w:rsid w:val="00FA6E2F"/>
    <w:rsid w:val="00FB077C"/>
    <w:rsid w:val="00FB25F0"/>
    <w:rsid w:val="00FB351C"/>
    <w:rsid w:val="00FC19D9"/>
    <w:rsid w:val="00FC2B57"/>
    <w:rsid w:val="00FC32E3"/>
    <w:rsid w:val="00FC7F23"/>
    <w:rsid w:val="00FE1F76"/>
    <w:rsid w:val="00FE230F"/>
    <w:rsid w:val="00FE2314"/>
    <w:rsid w:val="00FE2410"/>
    <w:rsid w:val="00FF1CE8"/>
    <w:rsid w:val="00FF33E0"/>
    <w:rsid w:val="00FF49CB"/>
    <w:rsid w:val="00FF6DF2"/>
    <w:rsid w:val="019F22ED"/>
    <w:rsid w:val="02F83E23"/>
    <w:rsid w:val="07124B1A"/>
    <w:rsid w:val="07F460F9"/>
    <w:rsid w:val="088C7DEC"/>
    <w:rsid w:val="08CC7A9F"/>
    <w:rsid w:val="0B301D05"/>
    <w:rsid w:val="0C70792F"/>
    <w:rsid w:val="0DA04781"/>
    <w:rsid w:val="0E615D8C"/>
    <w:rsid w:val="11356AD8"/>
    <w:rsid w:val="11884ACE"/>
    <w:rsid w:val="131561E9"/>
    <w:rsid w:val="163251C6"/>
    <w:rsid w:val="17240914"/>
    <w:rsid w:val="1C3071E5"/>
    <w:rsid w:val="1CF2513D"/>
    <w:rsid w:val="1DFD33B1"/>
    <w:rsid w:val="21390683"/>
    <w:rsid w:val="217C0B11"/>
    <w:rsid w:val="21963B0A"/>
    <w:rsid w:val="25134FEE"/>
    <w:rsid w:val="261E50C7"/>
    <w:rsid w:val="268E38C6"/>
    <w:rsid w:val="28F87D60"/>
    <w:rsid w:val="2B39580B"/>
    <w:rsid w:val="2B41329D"/>
    <w:rsid w:val="2C434B07"/>
    <w:rsid w:val="2D27130E"/>
    <w:rsid w:val="2DA125EE"/>
    <w:rsid w:val="2DFF6489"/>
    <w:rsid w:val="34FA347D"/>
    <w:rsid w:val="35713DE1"/>
    <w:rsid w:val="393867FA"/>
    <w:rsid w:val="397441F0"/>
    <w:rsid w:val="3BCF574A"/>
    <w:rsid w:val="3CD1639B"/>
    <w:rsid w:val="3D3F2F43"/>
    <w:rsid w:val="3DAF60B0"/>
    <w:rsid w:val="3EA723DC"/>
    <w:rsid w:val="409B7B0A"/>
    <w:rsid w:val="430D43BA"/>
    <w:rsid w:val="43EA7B2B"/>
    <w:rsid w:val="466E51FF"/>
    <w:rsid w:val="473D0D18"/>
    <w:rsid w:val="4A2C1835"/>
    <w:rsid w:val="4ACD4C80"/>
    <w:rsid w:val="4BF422AB"/>
    <w:rsid w:val="4C696E78"/>
    <w:rsid w:val="4D7A6F47"/>
    <w:rsid w:val="4E563791"/>
    <w:rsid w:val="4EF84E80"/>
    <w:rsid w:val="4F8A557B"/>
    <w:rsid w:val="50BA11ED"/>
    <w:rsid w:val="516C1218"/>
    <w:rsid w:val="525F4F7D"/>
    <w:rsid w:val="526D40B4"/>
    <w:rsid w:val="53BC7C4B"/>
    <w:rsid w:val="574F00DB"/>
    <w:rsid w:val="578E5415"/>
    <w:rsid w:val="58A549C9"/>
    <w:rsid w:val="59015DDC"/>
    <w:rsid w:val="5BE3090C"/>
    <w:rsid w:val="5D125EC5"/>
    <w:rsid w:val="5E1E4546"/>
    <w:rsid w:val="5F006EEA"/>
    <w:rsid w:val="5F055843"/>
    <w:rsid w:val="5FBA1B9B"/>
    <w:rsid w:val="603E61A2"/>
    <w:rsid w:val="61ED41A1"/>
    <w:rsid w:val="62676FF3"/>
    <w:rsid w:val="648A3248"/>
    <w:rsid w:val="666C7374"/>
    <w:rsid w:val="6711077E"/>
    <w:rsid w:val="67AB1DA6"/>
    <w:rsid w:val="67D230B1"/>
    <w:rsid w:val="69EF6B59"/>
    <w:rsid w:val="6A6F65E0"/>
    <w:rsid w:val="6AC744F3"/>
    <w:rsid w:val="6AF7765A"/>
    <w:rsid w:val="6B680E1F"/>
    <w:rsid w:val="6DFF02A7"/>
    <w:rsid w:val="73265A59"/>
    <w:rsid w:val="750042E3"/>
    <w:rsid w:val="76CC655D"/>
    <w:rsid w:val="78840EF6"/>
    <w:rsid w:val="7CF25EC4"/>
    <w:rsid w:val="7D3435BE"/>
    <w:rsid w:val="7E252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firstLine="680"/>
      <w:jc w:val="center"/>
      <w:outlineLvl w:val="0"/>
    </w:pPr>
    <w:rPr>
      <w:rFonts w:ascii="Arial" w:hAnsi="Arial" w:cs="Arial"/>
      <w:b/>
      <w:u w:val="single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 w:val="26"/>
      <w:szCs w:val="2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Cs w:val="20"/>
    </w:rPr>
  </w:style>
  <w:style w:type="character" w:default="1" w:styleId="17">
    <w:name w:val="Default Paragraph Font"/>
    <w:semiHidden/>
    <w:uiPriority w:val="0"/>
  </w:style>
  <w:style w:type="table" w:default="1" w:styleId="2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 Indent 3"/>
    <w:basedOn w:val="1"/>
    <w:uiPriority w:val="0"/>
    <w:pPr>
      <w:ind w:firstLine="708"/>
      <w:jc w:val="both"/>
    </w:pPr>
    <w:rPr>
      <w:sz w:val="30"/>
      <w:szCs w:val="30"/>
    </w:rPr>
  </w:style>
  <w:style w:type="paragraph" w:styleId="7">
    <w:name w:val="annotation text"/>
    <w:basedOn w:val="1"/>
    <w:semiHidden/>
    <w:uiPriority w:val="0"/>
    <w:rPr>
      <w:sz w:val="20"/>
      <w:szCs w:val="20"/>
    </w:rPr>
  </w:style>
  <w:style w:type="paragraph" w:styleId="8">
    <w:name w:val="annotation subject"/>
    <w:basedOn w:val="7"/>
    <w:next w:val="7"/>
    <w:semiHidden/>
    <w:uiPriority w:val="0"/>
    <w:rPr>
      <w:b/>
      <w:bCs/>
    </w:rPr>
  </w:style>
  <w:style w:type="paragraph" w:styleId="9">
    <w:name w:val="footnote text"/>
    <w:basedOn w:val="1"/>
    <w:link w:val="26"/>
    <w:semiHidden/>
    <w:uiPriority w:val="0"/>
    <w:rPr>
      <w:rFonts w:ascii="Arial" w:hAnsi="Arial"/>
      <w:sz w:val="20"/>
      <w:szCs w:val="20"/>
    </w:rPr>
  </w:style>
  <w:style w:type="paragraph" w:styleId="10">
    <w:name w:val="header"/>
    <w:basedOn w:val="1"/>
    <w:link w:val="27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11">
    <w:name w:val="Body Text"/>
    <w:basedOn w:val="1"/>
    <w:link w:val="28"/>
    <w:qFormat/>
    <w:uiPriority w:val="0"/>
    <w:rPr>
      <w:sz w:val="28"/>
      <w:szCs w:val="20"/>
    </w:rPr>
  </w:style>
  <w:style w:type="paragraph" w:styleId="12">
    <w:name w:val="Body Text Indent"/>
    <w:basedOn w:val="1"/>
    <w:qFormat/>
    <w:uiPriority w:val="0"/>
    <w:pPr>
      <w:ind w:left="360"/>
    </w:pPr>
    <w:rPr>
      <w:sz w:val="28"/>
      <w:szCs w:val="20"/>
    </w:rPr>
  </w:style>
  <w:style w:type="paragraph" w:styleId="13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styleId="14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6">
    <w:name w:val="Body Text Indent 2"/>
    <w:basedOn w:val="1"/>
    <w:link w:val="30"/>
    <w:uiPriority w:val="0"/>
    <w:pPr>
      <w:spacing w:after="120" w:line="480" w:lineRule="auto"/>
      <w:ind w:left="283"/>
    </w:pPr>
  </w:style>
  <w:style w:type="character" w:styleId="18">
    <w:name w:val="FollowedHyperlink"/>
    <w:basedOn w:val="17"/>
    <w:uiPriority w:val="0"/>
    <w:rPr>
      <w:color w:val="800080"/>
      <w:u w:val="single"/>
    </w:rPr>
  </w:style>
  <w:style w:type="character" w:styleId="19">
    <w:name w:val="footnote reference"/>
    <w:semiHidden/>
    <w:qFormat/>
    <w:uiPriority w:val="0"/>
    <w:rPr>
      <w:vertAlign w:val="superscript"/>
    </w:rPr>
  </w:style>
  <w:style w:type="character" w:styleId="20">
    <w:name w:val="annotation reference"/>
    <w:semiHidden/>
    <w:uiPriority w:val="0"/>
    <w:rPr>
      <w:sz w:val="16"/>
      <w:szCs w:val="16"/>
    </w:rPr>
  </w:style>
  <w:style w:type="character" w:styleId="21">
    <w:name w:val="Hyperlink"/>
    <w:uiPriority w:val="0"/>
    <w:rPr>
      <w:color w:val="1863B1"/>
      <w:u w:val="single"/>
    </w:rPr>
  </w:style>
  <w:style w:type="character" w:styleId="22">
    <w:name w:val="page number"/>
    <w:qFormat/>
    <w:uiPriority w:val="0"/>
  </w:style>
  <w:style w:type="character" w:styleId="23">
    <w:name w:val="Strong"/>
    <w:qFormat/>
    <w:uiPriority w:val="0"/>
    <w:rPr>
      <w:b/>
      <w:bCs/>
    </w:r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6">
    <w:name w:val="Текст сноски Знак"/>
    <w:link w:val="9"/>
    <w:semiHidden/>
    <w:qFormat/>
    <w:uiPriority w:val="0"/>
    <w:rPr>
      <w:rFonts w:ascii="Arial" w:hAnsi="Arial"/>
    </w:rPr>
  </w:style>
  <w:style w:type="character" w:customStyle="1" w:styleId="27">
    <w:name w:val="Верхний колонтитул Знак"/>
    <w:link w:val="10"/>
    <w:qFormat/>
    <w:uiPriority w:val="99"/>
    <w:rPr>
      <w:lang w:val="en-GB"/>
    </w:rPr>
  </w:style>
  <w:style w:type="character" w:customStyle="1" w:styleId="28">
    <w:name w:val="Основной текст Знак"/>
    <w:link w:val="11"/>
    <w:qFormat/>
    <w:uiPriority w:val="0"/>
    <w:rPr>
      <w:sz w:val="28"/>
    </w:rPr>
  </w:style>
  <w:style w:type="character" w:customStyle="1" w:styleId="29">
    <w:name w:val="Заголовок Знак"/>
    <w:link w:val="13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customStyle="1" w:styleId="30">
    <w:name w:val="Основной текст с отступом 2 Знак"/>
    <w:link w:val="16"/>
    <w:qFormat/>
    <w:uiPriority w:val="0"/>
    <w:rPr>
      <w:sz w:val="24"/>
      <w:szCs w:val="24"/>
    </w:rPr>
  </w:style>
  <w:style w:type="paragraph" w:customStyle="1" w:styleId="31">
    <w:name w:val="Îáû÷íûé"/>
    <w:qFormat/>
    <w:uiPriority w:val="0"/>
    <w:pPr>
      <w:widowControl w:val="0"/>
    </w:pPr>
    <w:rPr>
      <w:rFonts w:ascii="TimesET" w:hAnsi="TimesET" w:eastAsia="SimSun" w:cs="Times New Roman"/>
      <w:sz w:val="24"/>
      <w:lang w:val="de-DE" w:eastAsia="ru-RU" w:bidi="ar-SA"/>
    </w:rPr>
  </w:style>
  <w:style w:type="paragraph" w:customStyle="1" w:styleId="32">
    <w:name w:val="text"/>
    <w:basedOn w:val="1"/>
    <w:qFormat/>
    <w:uiPriority w:val="0"/>
    <w:pPr>
      <w:spacing w:before="100" w:beforeAutospacing="1" w:after="100" w:afterAutospacing="1"/>
    </w:pPr>
    <w:rPr>
      <w:rFonts w:ascii="Verdana" w:hAnsi="Verdana"/>
      <w:color w:val="000066"/>
      <w:sz w:val="20"/>
      <w:szCs w:val="20"/>
    </w:rPr>
  </w:style>
  <w:style w:type="paragraph" w:customStyle="1" w:styleId="33">
    <w:name w:val="all"/>
    <w:basedOn w:val="1"/>
    <w:qFormat/>
    <w:uiPriority w:val="0"/>
    <w:pPr>
      <w:spacing w:before="100" w:beforeAutospacing="1" w:after="100" w:afterAutospacing="1"/>
      <w:jc w:val="both"/>
    </w:pPr>
    <w:rPr>
      <w:rFonts w:ascii="Verdana" w:hAnsi="Verdana"/>
      <w:color w:val="000066"/>
      <w:sz w:val="20"/>
      <w:szCs w:val="20"/>
    </w:rPr>
  </w:style>
  <w:style w:type="paragraph" w:customStyle="1" w:styleId="34">
    <w:name w:val="titlep"/>
    <w:basedOn w:val="1"/>
    <w:qFormat/>
    <w:uiPriority w:val="0"/>
    <w:pPr>
      <w:spacing w:before="240" w:after="240"/>
      <w:jc w:val="center"/>
    </w:pPr>
    <w:rPr>
      <w:b/>
      <w:bCs/>
    </w:rPr>
  </w:style>
  <w:style w:type="paragraph" w:customStyle="1" w:styleId="35">
    <w:name w:val="Основной текст1"/>
    <w:basedOn w:val="1"/>
    <w:unhideWhenUsed/>
    <w:qFormat/>
    <w:uiPriority w:val="99"/>
    <w:pPr>
      <w:shd w:val="clear" w:color="auto" w:fill="FFFFFF"/>
      <w:spacing w:beforeLines="0" w:after="420" w:afterLines="0" w:line="240" w:lineRule="atLeast"/>
    </w:pPr>
    <w:rPr>
      <w:rFonts w:hint="default" w:ascii="Tahoma" w:hAnsi="Tahoma" w:eastAsia="Tahoma"/>
      <w:sz w:val="19"/>
      <w:szCs w:val="19"/>
    </w:rPr>
  </w:style>
  <w:style w:type="paragraph" w:customStyle="1" w:styleId="36">
    <w:name w:val="Подпись к таблице (2)"/>
    <w:basedOn w:val="1"/>
    <w:unhideWhenUsed/>
    <w:qFormat/>
    <w:uiPriority w:val="99"/>
    <w:pPr>
      <w:shd w:val="clear" w:color="auto" w:fill="FFFFFF"/>
      <w:spacing w:beforeLines="0" w:afterLines="0" w:line="240" w:lineRule="atLeast"/>
    </w:pPr>
    <w:rPr>
      <w:rFonts w:hint="default" w:ascii="Tahoma" w:hAnsi="Tahoma" w:eastAsia="Tahoma"/>
      <w:sz w:val="19"/>
      <w:szCs w:val="19"/>
    </w:rPr>
  </w:style>
  <w:style w:type="paragraph" w:customStyle="1" w:styleId="37">
    <w:name w:val="Основной текст (3)"/>
    <w:basedOn w:val="1"/>
    <w:unhideWhenUsed/>
    <w:qFormat/>
    <w:uiPriority w:val="99"/>
    <w:pPr>
      <w:shd w:val="clear" w:color="auto" w:fill="FFFFFF"/>
      <w:spacing w:before="240" w:beforeLines="0" w:afterLines="0" w:line="216" w:lineRule="exact"/>
    </w:pPr>
    <w:rPr>
      <w:rFonts w:hint="default" w:ascii="Tahoma" w:hAnsi="Tahoma" w:eastAsia="Tahoma"/>
      <w:sz w:val="12"/>
      <w:szCs w:val="12"/>
    </w:rPr>
  </w:style>
  <w:style w:type="paragraph" w:styleId="38">
    <w:name w:val="List Paragraph"/>
    <w:basedOn w:val="1"/>
    <w:qFormat/>
    <w:uiPriority w:val="34"/>
    <w:pPr>
      <w:ind w:left="720"/>
      <w:contextualSpacing/>
    </w:pPr>
    <w:rPr>
      <w:rFonts w:eastAsia="Times New Roman"/>
      <w:sz w:val="30"/>
      <w:szCs w:val="30"/>
    </w:rPr>
  </w:style>
  <w:style w:type="paragraph" w:customStyle="1" w:styleId="39">
    <w:name w:val="справк"/>
    <w:basedOn w:val="2"/>
    <w:link w:val="40"/>
    <w:qFormat/>
    <w:uiPriority w:val="0"/>
    <w:pPr>
      <w:numPr>
        <w:ilvl w:val="0"/>
        <w:numId w:val="1"/>
      </w:numPr>
      <w:spacing w:before="120"/>
      <w:jc w:val="left"/>
    </w:pPr>
    <w:rPr>
      <w:rFonts w:eastAsia="Times New Roman"/>
      <w:color w:val="2E74B5"/>
      <w:u w:val="none"/>
    </w:rPr>
  </w:style>
  <w:style w:type="character" w:customStyle="1" w:styleId="40">
    <w:name w:val="справк Знак"/>
    <w:link w:val="39"/>
    <w:qFormat/>
    <w:uiPriority w:val="0"/>
    <w:rPr>
      <w:rFonts w:ascii="Arial" w:hAnsi="Arial" w:eastAsia="Times New Roman" w:cs="Arial"/>
      <w:b/>
      <w:color w:val="2E74B5"/>
      <w:sz w:val="24"/>
      <w:szCs w:val="24"/>
    </w:rPr>
  </w:style>
  <w:style w:type="paragraph" w:styleId="41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irc</Company>
  <Pages>9</Pages>
  <Words>3061</Words>
  <Characters>17449</Characters>
  <Lines>145</Lines>
  <Paragraphs>40</Paragraphs>
  <TotalTime>17</TotalTime>
  <ScaleCrop>false</ScaleCrop>
  <LinksUpToDate>false</LinksUpToDate>
  <CharactersWithSpaces>20470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2024-10-07T14:10:00Z</dcterms:created>
  <dc:creator>127-5</dc:creator>
  <cp:lastModifiedBy>shein.ls</cp:lastModifiedBy>
  <cp:lastPrinted>2025-04-14T07:21:32Z</cp:lastPrinted>
  <dcterms:modified xsi:type="dcterms:W3CDTF">2025-04-14T08:17:40Z</dcterms:modified>
  <dc:title>П Р О Е К 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  <property fmtid="{D5CDD505-2E9C-101B-9397-08002B2CF9AE}" pid="3" name="ICV">
    <vt:lpwstr>E41664C9A1854780A1A8EF6A931289F2_13</vt:lpwstr>
  </property>
</Properties>
</file>